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2E2B" w14:textId="257113A2" w:rsidR="00923D8A" w:rsidRPr="00676042" w:rsidRDefault="00676042" w:rsidP="00676042">
      <w:pPr>
        <w:spacing w:after="0"/>
        <w:jc w:val="center"/>
        <w:rPr>
          <w:rFonts w:ascii="Lucida Calligraphy" w:hAnsi="Lucida Calligraphy"/>
          <w:b/>
          <w:bCs/>
        </w:rPr>
      </w:pPr>
      <w:r w:rsidRPr="00676042">
        <w:rPr>
          <w:rFonts w:ascii="Lucida Calligraphy" w:hAnsi="Lucida Calligraphy"/>
          <w:b/>
          <w:bCs/>
        </w:rPr>
        <w:t>AP European History</w:t>
      </w:r>
    </w:p>
    <w:p w14:paraId="02760510" w14:textId="3D08493A" w:rsidR="00676042" w:rsidRDefault="00676042" w:rsidP="00676042">
      <w:pPr>
        <w:spacing w:after="0"/>
        <w:jc w:val="center"/>
      </w:pPr>
      <w:r>
        <w:t>August 24 – 28 2026</w:t>
      </w:r>
    </w:p>
    <w:p w14:paraId="70CEBA50" w14:textId="77777777" w:rsidR="00676042" w:rsidRDefault="00676042" w:rsidP="00676042">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45CE93FC" w14:textId="77777777" w:rsidR="00676042" w:rsidRDefault="00676042" w:rsidP="0067604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B48762E" wp14:editId="15EA8267">
            <wp:extent cx="2676525" cy="333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333375"/>
                    </a:xfrm>
                    <a:prstGeom prst="rect">
                      <a:avLst/>
                    </a:prstGeom>
                    <a:noFill/>
                    <a:ln>
                      <a:noFill/>
                    </a:ln>
                  </pic:spPr>
                </pic:pic>
              </a:graphicData>
            </a:graphic>
          </wp:inline>
        </w:drawing>
      </w:r>
      <w:r>
        <w:rPr>
          <w:rFonts w:asciiTheme="minorHAnsi" w:eastAsiaTheme="minorHAnsi" w:hAnsiTheme="minorHAnsi" w:cstheme="minorBidi"/>
          <w:noProof/>
          <w:sz w:val="22"/>
          <w:szCs w:val="22"/>
        </w:rPr>
        <w:drawing>
          <wp:inline distT="0" distB="0" distL="0" distR="0" wp14:anchorId="60996C07" wp14:editId="78D234BC">
            <wp:extent cx="4943475" cy="3829050"/>
            <wp:effectExtent l="0" t="0" r="9525" b="0"/>
            <wp:docPr id="1" name="Picture 1" descr="A painting of a group of people sitting around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nting of a group of people sitting around a table&#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3475" cy="3829050"/>
                    </a:xfrm>
                    <a:prstGeom prst="rect">
                      <a:avLst/>
                    </a:prstGeom>
                    <a:noFill/>
                    <a:ln>
                      <a:noFill/>
                    </a:ln>
                  </pic:spPr>
                </pic:pic>
              </a:graphicData>
            </a:graphic>
          </wp:inline>
        </w:drawing>
      </w:r>
      <w:r>
        <w:rPr>
          <w:rStyle w:val="eop"/>
          <w:rFonts w:ascii="Calibri" w:eastAsiaTheme="majorEastAsia" w:hAnsi="Calibri" w:cs="Calibri"/>
          <w:sz w:val="22"/>
          <w:szCs w:val="22"/>
        </w:rPr>
        <w:t> </w:t>
      </w:r>
    </w:p>
    <w:p w14:paraId="21100D61"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FDE0C1D" w14:textId="77777777" w:rsidR="00676042" w:rsidRDefault="00676042" w:rsidP="00676042">
      <w:pPr>
        <w:pStyle w:val="paragraph"/>
        <w:numPr>
          <w:ilvl w:val="1"/>
          <w:numId w:val="1"/>
        </w:numPr>
        <w:spacing w:before="0" w:beforeAutospacing="0" w:after="0" w:afterAutospacing="0"/>
        <w:textAlignment w:val="baseline"/>
        <w:rPr>
          <w:rStyle w:val="normaltextrun"/>
          <w:rFonts w:eastAsiaTheme="majorEastAsia"/>
          <w:b/>
          <w:bCs/>
          <w:color w:val="7030A0"/>
        </w:rPr>
      </w:pPr>
      <w:r w:rsidRPr="003E7DF0">
        <w:rPr>
          <w:rStyle w:val="normaltextrun"/>
          <w:rFonts w:eastAsiaTheme="majorEastAsia"/>
          <w:b/>
          <w:bCs/>
          <w:color w:val="7030A0"/>
        </w:rPr>
        <w:t xml:space="preserve">We had a lovely weekend. And we are coming up for Labor Day. But we have much labor to do before we get there. So, buckle up! </w:t>
      </w:r>
    </w:p>
    <w:p w14:paraId="00D6CC2E" w14:textId="0086B827" w:rsidR="00B5119B" w:rsidRPr="003E7DF0" w:rsidRDefault="00B5119B" w:rsidP="00676042">
      <w:pPr>
        <w:pStyle w:val="paragraph"/>
        <w:numPr>
          <w:ilvl w:val="1"/>
          <w:numId w:val="1"/>
        </w:numPr>
        <w:spacing w:before="0" w:beforeAutospacing="0" w:after="0" w:afterAutospacing="0"/>
        <w:textAlignment w:val="baseline"/>
        <w:rPr>
          <w:rStyle w:val="normaltextrun"/>
          <w:rFonts w:eastAsiaTheme="majorEastAsia"/>
          <w:b/>
          <w:bCs/>
          <w:color w:val="7030A0"/>
        </w:rPr>
      </w:pPr>
      <w:r>
        <w:rPr>
          <w:rStyle w:val="normaltextrun"/>
          <w:rFonts w:eastAsiaTheme="majorEastAsia"/>
          <w:b/>
          <w:bCs/>
          <w:color w:val="00B050"/>
        </w:rPr>
        <w:t>Hopefully you looked over your notes for a short answer format quiz in class on Monday. This will contain a few document-based questions. See below for a list of the topics. Then on the weekend you will visit the quia.com website for another review (see weekend homework at the end of the lesson plan).</w:t>
      </w:r>
    </w:p>
    <w:p w14:paraId="4C4941F1" w14:textId="74F05B62" w:rsidR="00676042" w:rsidRDefault="00B5119B" w:rsidP="00676042">
      <w:pPr>
        <w:pStyle w:val="paragraph"/>
        <w:numPr>
          <w:ilvl w:val="1"/>
          <w:numId w:val="1"/>
        </w:numPr>
        <w:spacing w:before="0" w:beforeAutospacing="0" w:after="0" w:afterAutospacing="0"/>
        <w:textAlignment w:val="baseline"/>
        <w:rPr>
          <w:rStyle w:val="normaltextrun"/>
          <w:rFonts w:eastAsiaTheme="majorEastAsia"/>
          <w:b/>
          <w:bCs/>
          <w:color w:val="FF0000"/>
        </w:rPr>
      </w:pPr>
      <w:r>
        <w:rPr>
          <w:rStyle w:val="normaltextrun"/>
          <w:rFonts w:eastAsiaTheme="majorEastAsia"/>
          <w:b/>
          <w:bCs/>
          <w:color w:val="FF0000"/>
        </w:rPr>
        <w:t>I am still holding off on assigning the textbook in hopes that they will get around to assigning lockers. But either way you won’t have to bring the book to class very often. Next week we will transition to see how the Reformation impacted</w:t>
      </w:r>
      <w:r w:rsidR="005D2876">
        <w:rPr>
          <w:rStyle w:val="normaltextrun"/>
          <w:rFonts w:eastAsiaTheme="majorEastAsia"/>
          <w:b/>
          <w:bCs/>
          <w:color w:val="FF0000"/>
        </w:rPr>
        <w:t xml:space="preserve"> several countries particularly France, England, Holland, and the Holy Roman Empire.</w:t>
      </w:r>
    </w:p>
    <w:p w14:paraId="31738CAC"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8E87F52" w14:textId="77777777" w:rsidR="00676042" w:rsidRPr="0004597C" w:rsidRDefault="00676042" w:rsidP="00676042">
      <w:pPr>
        <w:pStyle w:val="paragraph"/>
        <w:spacing w:before="0" w:beforeAutospacing="0" w:after="0" w:afterAutospacing="0"/>
        <w:textAlignment w:val="baseline"/>
        <w:rPr>
          <w:rFonts w:ascii="Segoe UI" w:hAnsi="Segoe UI" w:cs="Segoe UI"/>
          <w:color w:val="FF0000"/>
          <w:sz w:val="18"/>
          <w:szCs w:val="18"/>
        </w:rPr>
      </w:pPr>
      <w:r>
        <w:rPr>
          <w:rStyle w:val="normaltextrun"/>
          <w:rFonts w:eastAsiaTheme="majorEastAsia"/>
          <w:b/>
          <w:bCs/>
        </w:rPr>
        <w:t>MONDAY</w:t>
      </w:r>
      <w:r>
        <w:rPr>
          <w:rStyle w:val="eop"/>
          <w:rFonts w:eastAsiaTheme="majorEastAsia"/>
        </w:rPr>
        <w:t> </w:t>
      </w:r>
    </w:p>
    <w:p w14:paraId="4A6948A7" w14:textId="684E0D40" w:rsidR="00676042" w:rsidRDefault="00676042" w:rsidP="00676042">
      <w:pPr>
        <w:pStyle w:val="paragraph"/>
        <w:numPr>
          <w:ilvl w:val="0"/>
          <w:numId w:val="2"/>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SWBAT Explain causation </w:t>
      </w:r>
      <w:r w:rsidR="00CB1DCB">
        <w:rPr>
          <w:rStyle w:val="normaltextrun"/>
          <w:rFonts w:eastAsiaTheme="majorEastAsia"/>
          <w:sz w:val="20"/>
          <w:szCs w:val="20"/>
        </w:rPr>
        <w:t xml:space="preserve">and </w:t>
      </w:r>
      <w:r>
        <w:rPr>
          <w:rStyle w:val="normaltextrun"/>
          <w:rFonts w:eastAsiaTheme="majorEastAsia"/>
          <w:sz w:val="20"/>
          <w:szCs w:val="20"/>
        </w:rPr>
        <w:t>impact of the Reformation during the early 17</w:t>
      </w:r>
      <w:r>
        <w:rPr>
          <w:rStyle w:val="normaltextrun"/>
          <w:rFonts w:eastAsiaTheme="majorEastAsia"/>
          <w:sz w:val="16"/>
          <w:szCs w:val="16"/>
          <w:vertAlign w:val="superscript"/>
        </w:rPr>
        <w:t>th</w:t>
      </w:r>
      <w:r>
        <w:rPr>
          <w:rStyle w:val="normaltextrun"/>
          <w:rFonts w:eastAsiaTheme="majorEastAsia"/>
          <w:sz w:val="20"/>
          <w:szCs w:val="20"/>
        </w:rPr>
        <w:t xml:space="preserve"> century</w:t>
      </w:r>
      <w:r>
        <w:rPr>
          <w:rStyle w:val="eop"/>
          <w:rFonts w:eastAsiaTheme="majorEastAsia"/>
          <w:sz w:val="20"/>
          <w:szCs w:val="20"/>
        </w:rPr>
        <w:t xml:space="preserve"> (IOT) complete Quiz </w:t>
      </w:r>
    </w:p>
    <w:p w14:paraId="4414FCAB"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742E0954"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Materials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Strategy/Format</w:t>
      </w:r>
      <w:r>
        <w:rPr>
          <w:rStyle w:val="eop"/>
          <w:rFonts w:eastAsiaTheme="majorEastAsia"/>
          <w:sz w:val="20"/>
          <w:szCs w:val="20"/>
        </w:rPr>
        <w:t> </w:t>
      </w:r>
    </w:p>
    <w:p w14:paraId="2528DA39" w14:textId="77777777" w:rsidR="00676042" w:rsidRDefault="00676042" w:rsidP="00676042">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rPr>
        <w:t>Notes and sources</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Lecture-Discussion</w:t>
      </w:r>
      <w:r>
        <w:rPr>
          <w:rStyle w:val="eop"/>
          <w:rFonts w:eastAsiaTheme="majorEastAsia"/>
          <w:sz w:val="20"/>
          <w:szCs w:val="20"/>
        </w:rPr>
        <w:t> </w:t>
      </w:r>
    </w:p>
    <w:p w14:paraId="40937A68"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74CBC4C4"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lastRenderedPageBreak/>
        <w:t>Context</w:t>
      </w:r>
      <w:r>
        <w:rPr>
          <w:rStyle w:val="eop"/>
          <w:rFonts w:eastAsiaTheme="majorEastAsia"/>
          <w:sz w:val="20"/>
          <w:szCs w:val="20"/>
        </w:rPr>
        <w:t> </w:t>
      </w:r>
    </w:p>
    <w:p w14:paraId="48489401"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CCOT</w:t>
      </w:r>
      <w:r>
        <w:rPr>
          <w:rStyle w:val="eop"/>
          <w:rFonts w:eastAsiaTheme="majorEastAsia"/>
          <w:sz w:val="20"/>
          <w:szCs w:val="20"/>
        </w:rPr>
        <w:t> </w:t>
      </w:r>
    </w:p>
    <w:p w14:paraId="2362CD7F"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Causation</w:t>
      </w:r>
      <w:r>
        <w:rPr>
          <w:rStyle w:val="eop"/>
          <w:rFonts w:eastAsiaTheme="majorEastAsia"/>
          <w:sz w:val="20"/>
          <w:szCs w:val="20"/>
        </w:rPr>
        <w:t> </w:t>
      </w:r>
    </w:p>
    <w:p w14:paraId="20724087"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A224825"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Introduction</w:t>
      </w:r>
      <w:r>
        <w:rPr>
          <w:rStyle w:val="eop"/>
          <w:rFonts w:eastAsiaTheme="majorEastAsia"/>
          <w:sz w:val="20"/>
          <w:szCs w:val="20"/>
        </w:rPr>
        <w:t> </w:t>
      </w:r>
    </w:p>
    <w:p w14:paraId="703689C2" w14:textId="77777777" w:rsidR="00676042" w:rsidRDefault="00676042" w:rsidP="00676042">
      <w:pPr>
        <w:pStyle w:val="paragraph"/>
        <w:numPr>
          <w:ilvl w:val="0"/>
          <w:numId w:val="3"/>
        </w:numPr>
        <w:spacing w:before="0" w:beforeAutospacing="0" w:after="0" w:afterAutospacing="0"/>
        <w:ind w:left="1080" w:firstLine="0"/>
        <w:textAlignment w:val="baseline"/>
        <w:rPr>
          <w:sz w:val="20"/>
          <w:szCs w:val="20"/>
        </w:rPr>
      </w:pPr>
      <w:r>
        <w:rPr>
          <w:rStyle w:val="normaltextrun"/>
          <w:rFonts w:eastAsiaTheme="majorEastAsia"/>
          <w:sz w:val="20"/>
          <w:szCs w:val="20"/>
        </w:rPr>
        <w:t>Last week we introduced the basic theology of Martin Luther</w:t>
      </w:r>
      <w:r>
        <w:rPr>
          <w:rStyle w:val="eop"/>
          <w:rFonts w:eastAsiaTheme="majorEastAsia"/>
          <w:sz w:val="20"/>
          <w:szCs w:val="20"/>
        </w:rPr>
        <w:t> </w:t>
      </w:r>
    </w:p>
    <w:p w14:paraId="774FBAE7" w14:textId="77777777" w:rsidR="00676042" w:rsidRDefault="00676042" w:rsidP="00676042">
      <w:pPr>
        <w:pStyle w:val="paragraph"/>
        <w:numPr>
          <w:ilvl w:val="0"/>
          <w:numId w:val="4"/>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Indulgences (The spark and what was the true story?)</w:t>
      </w:r>
      <w:r>
        <w:rPr>
          <w:rStyle w:val="eop"/>
          <w:rFonts w:eastAsiaTheme="majorEastAsia"/>
          <w:sz w:val="20"/>
          <w:szCs w:val="20"/>
        </w:rPr>
        <w:t> </w:t>
      </w:r>
    </w:p>
    <w:p w14:paraId="48C2319E" w14:textId="77777777" w:rsidR="00676042" w:rsidRDefault="00676042" w:rsidP="00676042">
      <w:pPr>
        <w:pStyle w:val="paragraph"/>
        <w:numPr>
          <w:ilvl w:val="0"/>
          <w:numId w:val="5"/>
        </w:numPr>
        <w:spacing w:before="0" w:beforeAutospacing="0" w:after="0" w:afterAutospacing="0"/>
        <w:ind w:left="1080" w:firstLine="0"/>
        <w:textAlignment w:val="baseline"/>
        <w:rPr>
          <w:sz w:val="20"/>
          <w:szCs w:val="20"/>
        </w:rPr>
      </w:pPr>
      <w:r>
        <w:rPr>
          <w:rStyle w:val="normaltextrun"/>
          <w:rFonts w:eastAsiaTheme="majorEastAsia"/>
          <w:i/>
          <w:iCs/>
          <w:sz w:val="20"/>
          <w:szCs w:val="20"/>
          <w:shd w:val="clear" w:color="auto" w:fill="FFFF00"/>
        </w:rPr>
        <w:t>Sola fide</w:t>
      </w:r>
      <w:r>
        <w:rPr>
          <w:rStyle w:val="normaltextrun"/>
          <w:rFonts w:eastAsiaTheme="majorEastAsia"/>
          <w:sz w:val="20"/>
          <w:szCs w:val="20"/>
          <w:shd w:val="clear" w:color="auto" w:fill="FFFF00"/>
        </w:rPr>
        <w:t xml:space="preserve"> (By Faith Alone are we saved)</w:t>
      </w:r>
      <w:r>
        <w:rPr>
          <w:rStyle w:val="eop"/>
          <w:rFonts w:eastAsiaTheme="majorEastAsia"/>
          <w:sz w:val="20"/>
          <w:szCs w:val="20"/>
        </w:rPr>
        <w:t> </w:t>
      </w:r>
    </w:p>
    <w:p w14:paraId="5CF6646C" w14:textId="77777777" w:rsidR="00676042" w:rsidRDefault="00676042" w:rsidP="00676042">
      <w:pPr>
        <w:pStyle w:val="paragraph"/>
        <w:numPr>
          <w:ilvl w:val="0"/>
          <w:numId w:val="6"/>
        </w:numPr>
        <w:spacing w:before="0" w:beforeAutospacing="0" w:after="0" w:afterAutospacing="0"/>
        <w:ind w:left="1080" w:firstLine="0"/>
        <w:textAlignment w:val="baseline"/>
        <w:rPr>
          <w:sz w:val="20"/>
          <w:szCs w:val="20"/>
        </w:rPr>
      </w:pPr>
      <w:r>
        <w:rPr>
          <w:rStyle w:val="normaltextrun"/>
          <w:rFonts w:eastAsiaTheme="majorEastAsia"/>
          <w:i/>
          <w:iCs/>
          <w:sz w:val="20"/>
          <w:szCs w:val="20"/>
          <w:shd w:val="clear" w:color="auto" w:fill="FFFF00"/>
        </w:rPr>
        <w:t>Sola Gratia</w:t>
      </w:r>
      <w:r>
        <w:rPr>
          <w:rStyle w:val="normaltextrun"/>
          <w:rFonts w:eastAsiaTheme="majorEastAsia"/>
          <w:sz w:val="20"/>
          <w:szCs w:val="20"/>
          <w:shd w:val="clear" w:color="auto" w:fill="FFFF00"/>
        </w:rPr>
        <w:t xml:space="preserve"> (God’s grace is free and cannot be bought with good deeds)</w:t>
      </w:r>
      <w:r>
        <w:rPr>
          <w:rStyle w:val="eop"/>
          <w:rFonts w:eastAsiaTheme="majorEastAsia"/>
          <w:sz w:val="20"/>
          <w:szCs w:val="20"/>
        </w:rPr>
        <w:t> </w:t>
      </w:r>
    </w:p>
    <w:p w14:paraId="73775DE5" w14:textId="77777777" w:rsidR="00676042" w:rsidRDefault="00676042" w:rsidP="00676042">
      <w:pPr>
        <w:pStyle w:val="paragraph"/>
        <w:numPr>
          <w:ilvl w:val="0"/>
          <w:numId w:val="7"/>
        </w:numPr>
        <w:spacing w:before="0" w:beforeAutospacing="0" w:after="0" w:afterAutospacing="0"/>
        <w:ind w:left="1080" w:firstLine="0"/>
        <w:textAlignment w:val="baseline"/>
        <w:rPr>
          <w:sz w:val="20"/>
          <w:szCs w:val="20"/>
        </w:rPr>
      </w:pPr>
      <w:r>
        <w:rPr>
          <w:rStyle w:val="normaltextrun"/>
          <w:rFonts w:eastAsiaTheme="majorEastAsia"/>
          <w:i/>
          <w:iCs/>
          <w:sz w:val="20"/>
          <w:szCs w:val="20"/>
          <w:shd w:val="clear" w:color="auto" w:fill="FFFF00"/>
        </w:rPr>
        <w:t>Sola Scriptura</w:t>
      </w:r>
      <w:r>
        <w:rPr>
          <w:rStyle w:val="normaltextrun"/>
          <w:rFonts w:eastAsiaTheme="majorEastAsia"/>
          <w:sz w:val="20"/>
          <w:szCs w:val="20"/>
          <w:shd w:val="clear" w:color="auto" w:fill="FFFF00"/>
        </w:rPr>
        <w:t xml:space="preserve"> (and subsequent use of vernacular to instruct)</w:t>
      </w:r>
      <w:r>
        <w:rPr>
          <w:rStyle w:val="eop"/>
          <w:rFonts w:eastAsiaTheme="majorEastAsia"/>
          <w:sz w:val="20"/>
          <w:szCs w:val="20"/>
        </w:rPr>
        <w:t> </w:t>
      </w:r>
    </w:p>
    <w:p w14:paraId="455A1227" w14:textId="77777777" w:rsidR="00676042" w:rsidRDefault="00676042" w:rsidP="00676042">
      <w:pPr>
        <w:pStyle w:val="paragraph"/>
        <w:numPr>
          <w:ilvl w:val="0"/>
          <w:numId w:val="8"/>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Sacraments (7 whittled down to 2 Baptism and the meaning of the Eucharist/communion)</w:t>
      </w:r>
      <w:r>
        <w:rPr>
          <w:rStyle w:val="eop"/>
          <w:rFonts w:eastAsiaTheme="majorEastAsia"/>
          <w:sz w:val="20"/>
          <w:szCs w:val="20"/>
        </w:rPr>
        <w:t> </w:t>
      </w:r>
    </w:p>
    <w:p w14:paraId="2B7734AA" w14:textId="77777777" w:rsidR="00676042" w:rsidRDefault="00676042" w:rsidP="00676042">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shd w:val="clear" w:color="auto" w:fill="FFFF00"/>
        </w:rPr>
        <w:t>This is known as transubstantiation.</w:t>
      </w:r>
      <w:r>
        <w:rPr>
          <w:rStyle w:val="normaltextrun"/>
          <w:rFonts w:eastAsiaTheme="majorEastAsia"/>
          <w:sz w:val="20"/>
          <w:szCs w:val="20"/>
        </w:rPr>
        <w:t xml:space="preserve"> Luther’s belief in </w:t>
      </w:r>
      <w:r>
        <w:rPr>
          <w:rStyle w:val="normaltextrun"/>
          <w:rFonts w:eastAsiaTheme="majorEastAsia"/>
          <w:sz w:val="20"/>
          <w:szCs w:val="20"/>
          <w:shd w:val="clear" w:color="auto" w:fill="FFFF00"/>
        </w:rPr>
        <w:t>consubstantiation</w:t>
      </w:r>
      <w:r>
        <w:rPr>
          <w:rStyle w:val="normaltextrun"/>
          <w:rFonts w:eastAsiaTheme="majorEastAsia"/>
          <w:sz w:val="20"/>
          <w:szCs w:val="20"/>
        </w:rPr>
        <w:t xml:space="preserve"> was a break with the catholic tradition but he was not quite prepared to believe that the rite was worthless.</w:t>
      </w:r>
      <w:r>
        <w:rPr>
          <w:rStyle w:val="eop"/>
          <w:rFonts w:eastAsiaTheme="majorEastAsia"/>
          <w:sz w:val="20"/>
          <w:szCs w:val="20"/>
        </w:rPr>
        <w:t> </w:t>
      </w:r>
    </w:p>
    <w:p w14:paraId="172C3713"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6499B29"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Papacy Acts</w:t>
      </w:r>
      <w:r>
        <w:rPr>
          <w:rStyle w:val="eop"/>
          <w:rFonts w:eastAsiaTheme="majorEastAsia"/>
          <w:sz w:val="20"/>
          <w:szCs w:val="20"/>
        </w:rPr>
        <w:t> </w:t>
      </w:r>
    </w:p>
    <w:p w14:paraId="20D243C5" w14:textId="77777777" w:rsidR="00676042" w:rsidRDefault="00676042" w:rsidP="00676042">
      <w:pPr>
        <w:pStyle w:val="paragraph"/>
        <w:numPr>
          <w:ilvl w:val="0"/>
          <w:numId w:val="9"/>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Leo X predicament: silencing Luther will martyr him but doing nothing is a sign of weakness.</w:t>
      </w:r>
      <w:r>
        <w:rPr>
          <w:rStyle w:val="eop"/>
          <w:rFonts w:eastAsiaTheme="majorEastAsia"/>
          <w:sz w:val="20"/>
          <w:szCs w:val="20"/>
        </w:rPr>
        <w:t> </w:t>
      </w:r>
    </w:p>
    <w:p w14:paraId="3D7EA82B" w14:textId="77777777" w:rsidR="00676042" w:rsidRDefault="00676042" w:rsidP="00676042">
      <w:pPr>
        <w:pStyle w:val="paragraph"/>
        <w:numPr>
          <w:ilvl w:val="0"/>
          <w:numId w:val="10"/>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Diet of Worms (Luther’s trial and excommunication)</w:t>
      </w:r>
      <w:r>
        <w:rPr>
          <w:rStyle w:val="eop"/>
          <w:rFonts w:eastAsiaTheme="majorEastAsia"/>
          <w:sz w:val="20"/>
          <w:szCs w:val="20"/>
        </w:rPr>
        <w:t> </w:t>
      </w:r>
    </w:p>
    <w:p w14:paraId="3F065E06" w14:textId="77777777" w:rsidR="00676042" w:rsidRDefault="00676042" w:rsidP="00676042">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 </w:t>
      </w:r>
    </w:p>
    <w:p w14:paraId="4940E6A4" w14:textId="31AF00F5" w:rsidR="00676042" w:rsidRDefault="00676042" w:rsidP="00676042">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Homework</w:t>
      </w:r>
    </w:p>
    <w:p w14:paraId="676BBBC4" w14:textId="228E87B8" w:rsidR="009B4A63" w:rsidRDefault="009B4A63" w:rsidP="00676042">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None</w:t>
      </w:r>
    </w:p>
    <w:p w14:paraId="0C0156CE" w14:textId="77777777" w:rsidR="009B4A63" w:rsidRDefault="009B4A63" w:rsidP="00676042">
      <w:pPr>
        <w:pStyle w:val="paragraph"/>
        <w:spacing w:before="0" w:beforeAutospacing="0" w:after="0" w:afterAutospacing="0"/>
        <w:textAlignment w:val="baseline"/>
        <w:rPr>
          <w:rStyle w:val="eop"/>
          <w:rFonts w:eastAsiaTheme="majorEastAsia"/>
          <w:sz w:val="20"/>
          <w:szCs w:val="20"/>
        </w:rPr>
      </w:pPr>
    </w:p>
    <w:p w14:paraId="03A23011" w14:textId="6C1558F9" w:rsidR="009B4A63" w:rsidRDefault="009B4A63" w:rsidP="00676042">
      <w:pPr>
        <w:pStyle w:val="paragraph"/>
        <w:spacing w:before="0" w:beforeAutospacing="0" w:after="0" w:afterAutospacing="0"/>
        <w:textAlignment w:val="baseline"/>
        <w:rPr>
          <w:rStyle w:val="eop"/>
          <w:rFonts w:eastAsiaTheme="majorEastAsia"/>
          <w:b/>
          <w:bCs/>
        </w:rPr>
      </w:pPr>
      <w:r w:rsidRPr="009B4A63">
        <w:rPr>
          <w:rStyle w:val="eop"/>
          <w:rFonts w:eastAsiaTheme="majorEastAsia"/>
          <w:b/>
          <w:bCs/>
        </w:rPr>
        <w:t>TUESDAY</w:t>
      </w:r>
      <w:r w:rsidR="00CB1DCB">
        <w:rPr>
          <w:rStyle w:val="eop"/>
          <w:rFonts w:eastAsiaTheme="majorEastAsia"/>
          <w:b/>
          <w:bCs/>
        </w:rPr>
        <w:t xml:space="preserve"> and WEDNESDAY (</w:t>
      </w:r>
      <w:r w:rsidR="00CB1DCB" w:rsidRPr="00CB1DCB">
        <w:rPr>
          <w:rStyle w:val="eop"/>
          <w:rFonts w:eastAsiaTheme="majorEastAsia"/>
          <w:b/>
          <w:bCs/>
          <w:color w:val="EE0000"/>
        </w:rPr>
        <w:t>primary sources</w:t>
      </w:r>
      <w:r w:rsidR="00CB1DCB">
        <w:rPr>
          <w:rStyle w:val="eop"/>
          <w:rFonts w:eastAsiaTheme="majorEastAsia"/>
          <w:b/>
          <w:bCs/>
        </w:rPr>
        <w:t>)</w:t>
      </w:r>
    </w:p>
    <w:p w14:paraId="1198EFEF" w14:textId="3220114E" w:rsidR="00CB1DCB" w:rsidRPr="00CB1DCB" w:rsidRDefault="00CB1DCB" w:rsidP="00CB1DCB">
      <w:pPr>
        <w:pStyle w:val="paragraph"/>
        <w:numPr>
          <w:ilvl w:val="0"/>
          <w:numId w:val="18"/>
        </w:numPr>
        <w:spacing w:before="0" w:beforeAutospacing="0" w:after="0" w:afterAutospacing="0"/>
        <w:textAlignment w:val="baseline"/>
        <w:rPr>
          <w:rStyle w:val="eop"/>
          <w:rFonts w:eastAsiaTheme="majorEastAsia"/>
          <w:sz w:val="20"/>
          <w:szCs w:val="20"/>
        </w:rPr>
      </w:pPr>
      <w:r>
        <w:rPr>
          <w:rStyle w:val="eop"/>
          <w:rFonts w:eastAsiaTheme="majorEastAsia"/>
          <w:sz w:val="20"/>
          <w:szCs w:val="20"/>
        </w:rPr>
        <w:t>SWBAT explain why the Reformation became political during the 16</w:t>
      </w:r>
      <w:r w:rsidRPr="00CB1DCB">
        <w:rPr>
          <w:rStyle w:val="eop"/>
          <w:rFonts w:eastAsiaTheme="majorEastAsia"/>
          <w:sz w:val="20"/>
          <w:szCs w:val="20"/>
          <w:vertAlign w:val="superscript"/>
        </w:rPr>
        <w:t>th</w:t>
      </w:r>
      <w:r>
        <w:rPr>
          <w:rStyle w:val="eop"/>
          <w:rFonts w:eastAsiaTheme="majorEastAsia"/>
          <w:sz w:val="20"/>
          <w:szCs w:val="20"/>
        </w:rPr>
        <w:t xml:space="preserve"> century (IOT) complete sources </w:t>
      </w:r>
    </w:p>
    <w:p w14:paraId="1214AEDB"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EA9E5B7" w14:textId="03D0D68C" w:rsidR="00CB1DCB" w:rsidRDefault="00CB1DCB" w:rsidP="00CB1DCB">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Materials</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t>Strategy/Format</w:t>
      </w:r>
    </w:p>
    <w:p w14:paraId="36FC7BB3" w14:textId="163B7C19" w:rsidR="00CB1DCB" w:rsidRDefault="00CB1DCB" w:rsidP="00CB1DCB">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PPT and Textbook</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t>Close text reading</w:t>
      </w:r>
    </w:p>
    <w:p w14:paraId="15FCC5EE" w14:textId="77777777" w:rsidR="00CB1DCB" w:rsidRPr="00CB1DCB" w:rsidRDefault="00CB1DCB" w:rsidP="00CB1DCB">
      <w:pPr>
        <w:pStyle w:val="paragraph"/>
        <w:spacing w:before="0" w:beforeAutospacing="0" w:after="0" w:afterAutospacing="0"/>
        <w:textAlignment w:val="baseline"/>
        <w:rPr>
          <w:rStyle w:val="normaltextrun"/>
          <w:rFonts w:eastAsiaTheme="majorEastAsia"/>
          <w:sz w:val="20"/>
          <w:szCs w:val="20"/>
        </w:rPr>
      </w:pPr>
    </w:p>
    <w:p w14:paraId="3E84BA10" w14:textId="1344BA40"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Reformation Turns Political</w:t>
      </w:r>
      <w:r>
        <w:rPr>
          <w:rStyle w:val="eop"/>
          <w:rFonts w:eastAsiaTheme="majorEastAsia"/>
          <w:sz w:val="20"/>
          <w:szCs w:val="20"/>
        </w:rPr>
        <w:t> </w:t>
      </w:r>
    </w:p>
    <w:p w14:paraId="04E2BBA0"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944AB5E"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A6ED824" w14:textId="77777777" w:rsidR="00CB1DCB" w:rsidRDefault="00CB1DCB" w:rsidP="00CB1DCB">
      <w:pPr>
        <w:pStyle w:val="paragraph"/>
        <w:numPr>
          <w:ilvl w:val="0"/>
          <w:numId w:val="11"/>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w:t>
      </w:r>
      <w:r>
        <w:rPr>
          <w:rStyle w:val="normaltextrun"/>
          <w:rFonts w:eastAsiaTheme="majorEastAsia"/>
          <w:b/>
          <w:bCs/>
          <w:sz w:val="20"/>
          <w:szCs w:val="20"/>
          <w:shd w:val="clear" w:color="auto" w:fill="FFFF00"/>
        </w:rPr>
        <w:t>Schmalkaldic War</w:t>
      </w:r>
      <w:r>
        <w:rPr>
          <w:rStyle w:val="normaltextrun"/>
          <w:rFonts w:eastAsiaTheme="majorEastAsia"/>
          <w:sz w:val="20"/>
          <w:szCs w:val="20"/>
        </w:rPr>
        <w:t xml:space="preserve"> refers to the period of violence from 1546 until 1547 between the armies of Charles V and the Schmalkaldic League within the realms of the Holy Roman Empire. The Schmalkaldic League was a defensive alliance of Lutheran princes</w:t>
      </w:r>
      <w:r>
        <w:rPr>
          <w:rStyle w:val="normaltextrun"/>
          <w:rFonts w:eastAsiaTheme="majorEastAsia"/>
          <w:b/>
          <w:bCs/>
          <w:sz w:val="20"/>
          <w:szCs w:val="20"/>
        </w:rPr>
        <w:t xml:space="preserve"> </w:t>
      </w:r>
      <w:r>
        <w:rPr>
          <w:rStyle w:val="normaltextrun"/>
          <w:rFonts w:eastAsiaTheme="majorEastAsia"/>
          <w:sz w:val="20"/>
          <w:szCs w:val="20"/>
        </w:rPr>
        <w:t>within the Holy Roman Empire during the mid-16th century. starting for religious reasons at the Protestant Reformation, its members eventually wanted to substitute the Holy Roman Empire as a political allegiance. It was a militarily powerful alliance to confront Charles V and defend their political and religious interests.</w:t>
      </w:r>
      <w:r>
        <w:rPr>
          <w:rStyle w:val="eop"/>
          <w:rFonts w:eastAsiaTheme="majorEastAsia"/>
          <w:sz w:val="20"/>
          <w:szCs w:val="20"/>
        </w:rPr>
        <w:t> </w:t>
      </w:r>
    </w:p>
    <w:p w14:paraId="7966B03F" w14:textId="77777777" w:rsidR="00CB1DCB" w:rsidRDefault="00CB1DCB" w:rsidP="00CB1DCB">
      <w:pPr>
        <w:pStyle w:val="paragraph"/>
        <w:numPr>
          <w:ilvl w:val="0"/>
          <w:numId w:val="11"/>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Though Charles V was technically won the war he had bigger problems to the South: an invasion by the Ottoman Empire. Soon he abdicated his throne and named his brother Ferdinand</w:t>
      </w:r>
      <w:r>
        <w:rPr>
          <w:rStyle w:val="normaltextrun"/>
          <w:rFonts w:eastAsiaTheme="majorEastAsia"/>
          <w:sz w:val="20"/>
          <w:szCs w:val="20"/>
        </w:rPr>
        <w:t xml:space="preserve"> as his successor. So, he called for a negotiation in his realm to be held.</w:t>
      </w:r>
      <w:r>
        <w:rPr>
          <w:rStyle w:val="eop"/>
          <w:rFonts w:eastAsiaTheme="majorEastAsia"/>
          <w:sz w:val="20"/>
          <w:szCs w:val="20"/>
        </w:rPr>
        <w:t> </w:t>
      </w:r>
    </w:p>
    <w:p w14:paraId="7384528D" w14:textId="77777777" w:rsidR="00CB1DCB" w:rsidRDefault="00CB1DCB" w:rsidP="00CB1DCB">
      <w:pPr>
        <w:pStyle w:val="paragraph"/>
        <w:numPr>
          <w:ilvl w:val="0"/>
          <w:numId w:val="11"/>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Diet of Augsburg (1555) is widely viewed as the turning point between the tumultuous age of the Protestant Reformation in the German lands and the subsequent era of confessional formation and negotiation. In what came to be known as the </w:t>
      </w:r>
      <w:r>
        <w:rPr>
          <w:rStyle w:val="normaltextrun"/>
          <w:rFonts w:eastAsiaTheme="majorEastAsia"/>
          <w:sz w:val="20"/>
          <w:szCs w:val="20"/>
          <w:shd w:val="clear" w:color="auto" w:fill="FFFF00"/>
        </w:rPr>
        <w:t>"Peace of Augsburg</w:t>
      </w:r>
      <w:r>
        <w:rPr>
          <w:rStyle w:val="normaltextrun"/>
          <w:rFonts w:eastAsiaTheme="majorEastAsia"/>
          <w:sz w:val="20"/>
          <w:szCs w:val="20"/>
        </w:rPr>
        <w:t xml:space="preserve">" In the wake of two wars – the Smalkaldic War of 1546-47 and the Princes' War of 1552 – the new Holy Roman Emperor. King Ferdinand and the leading princes decided to move toward a negotiated, provisional arrangement of the religious question. The Diet of Augsburg was important in many respects, but its central achievement was its provisions on religion, “the Religious Peace.” Briefly stated, the Religious Peace made political restoration possible by accepting what had previously been regarded as an impossibility – namely, religious diversity. But, in fact, it actually decreed the toleration only of those who accepted the </w:t>
      </w:r>
      <w:r>
        <w:rPr>
          <w:rStyle w:val="normaltextrun"/>
          <w:rFonts w:eastAsiaTheme="majorEastAsia"/>
          <w:sz w:val="20"/>
          <w:szCs w:val="20"/>
          <w:shd w:val="clear" w:color="auto" w:fill="FFFF00"/>
        </w:rPr>
        <w:t>Confession of Augsburg (1530), the definitive Lutheran doctrinal statement</w:t>
      </w:r>
      <w:r>
        <w:rPr>
          <w:rStyle w:val="normaltextrun"/>
          <w:rFonts w:eastAsiaTheme="majorEastAsia"/>
          <w:sz w:val="20"/>
          <w:szCs w:val="20"/>
        </w:rPr>
        <w:t xml:space="preserve">. Officially, the Empire remained a Catholic polity in communion with Rome. We often see the famous statement </w:t>
      </w:r>
      <w:r>
        <w:rPr>
          <w:rStyle w:val="normaltextrun"/>
          <w:rFonts w:eastAsiaTheme="majorEastAsia"/>
          <w:sz w:val="20"/>
          <w:szCs w:val="20"/>
          <w:shd w:val="clear" w:color="auto" w:fill="FFFF00"/>
        </w:rPr>
        <w:t>" Cuius regio, eius religio" is a Latin phrase which literally means "Whose realm, his religion", meaning that the religion of the ruler was to dictate the religion of those ruled</w:t>
      </w:r>
      <w:r>
        <w:rPr>
          <w:rStyle w:val="normaltextrun"/>
          <w:rFonts w:eastAsiaTheme="majorEastAsia"/>
          <w:sz w:val="20"/>
          <w:szCs w:val="20"/>
        </w:rPr>
        <w:t>.</w:t>
      </w:r>
      <w:r>
        <w:rPr>
          <w:rStyle w:val="eop"/>
          <w:rFonts w:eastAsiaTheme="majorEastAsia"/>
          <w:sz w:val="20"/>
          <w:szCs w:val="20"/>
        </w:rPr>
        <w:t> </w:t>
      </w:r>
    </w:p>
    <w:p w14:paraId="365FDA31"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6426418"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Swiss Reformation and Peter Zwingli</w:t>
      </w:r>
      <w:r>
        <w:rPr>
          <w:rStyle w:val="normaltextrun"/>
          <w:rFonts w:eastAsiaTheme="majorEastAsia"/>
          <w:sz w:val="20"/>
          <w:szCs w:val="20"/>
        </w:rPr>
        <w:t> </w:t>
      </w:r>
      <w:r>
        <w:rPr>
          <w:rStyle w:val="eop"/>
          <w:rFonts w:eastAsiaTheme="majorEastAsia"/>
          <w:sz w:val="20"/>
          <w:szCs w:val="20"/>
        </w:rPr>
        <w:t> </w:t>
      </w:r>
    </w:p>
    <w:p w14:paraId="0C069B7A" w14:textId="77777777" w:rsidR="00CB1DCB" w:rsidRDefault="00CB1DCB" w:rsidP="00CB1DCB">
      <w:pPr>
        <w:pStyle w:val="paragraph"/>
        <w:numPr>
          <w:ilvl w:val="0"/>
          <w:numId w:val="12"/>
        </w:numPr>
        <w:spacing w:before="0" w:beforeAutospacing="0" w:after="0" w:afterAutospacing="0"/>
        <w:ind w:left="1080" w:firstLine="0"/>
        <w:textAlignment w:val="baseline"/>
        <w:rPr>
          <w:sz w:val="20"/>
          <w:szCs w:val="20"/>
        </w:rPr>
      </w:pPr>
      <w:r>
        <w:rPr>
          <w:rStyle w:val="normaltextrun"/>
          <w:rFonts w:eastAsiaTheme="majorEastAsia"/>
          <w:sz w:val="20"/>
          <w:szCs w:val="20"/>
        </w:rPr>
        <w:lastRenderedPageBreak/>
        <w:t>The background of Swiss Reformation was two basic things: reform of church practices and nationalism. </w:t>
      </w:r>
      <w:r>
        <w:rPr>
          <w:rStyle w:val="eop"/>
          <w:rFonts w:eastAsiaTheme="majorEastAsia"/>
          <w:sz w:val="20"/>
          <w:szCs w:val="20"/>
        </w:rPr>
        <w:t> </w:t>
      </w:r>
    </w:p>
    <w:p w14:paraId="748757FB" w14:textId="77777777" w:rsidR="00CB1DCB" w:rsidRDefault="00CB1DCB" w:rsidP="00CB1DCB">
      <w:pPr>
        <w:pStyle w:val="paragraph"/>
        <w:numPr>
          <w:ilvl w:val="0"/>
          <w:numId w:val="13"/>
        </w:numPr>
        <w:spacing w:before="0" w:beforeAutospacing="0" w:after="0" w:afterAutospacing="0"/>
        <w:ind w:left="1080" w:firstLine="0"/>
        <w:textAlignment w:val="baseline"/>
        <w:rPr>
          <w:sz w:val="20"/>
          <w:szCs w:val="20"/>
        </w:rPr>
      </w:pPr>
      <w:r>
        <w:rPr>
          <w:rStyle w:val="normaltextrun"/>
          <w:rFonts w:eastAsiaTheme="majorEastAsia"/>
          <w:sz w:val="20"/>
          <w:szCs w:val="20"/>
        </w:rPr>
        <w:t>Like Luther Zwingli hated indulgences and felt that some aspects of religion were superstitious. But Zwingli claimed his inspiration was Erasmus and not Luther!!!</w:t>
      </w:r>
      <w:r>
        <w:rPr>
          <w:rStyle w:val="eop"/>
          <w:rFonts w:eastAsiaTheme="majorEastAsia"/>
          <w:sz w:val="20"/>
          <w:szCs w:val="20"/>
        </w:rPr>
        <w:t> </w:t>
      </w:r>
    </w:p>
    <w:p w14:paraId="07472F06" w14:textId="77777777" w:rsidR="00CB1DCB" w:rsidRDefault="00CB1DCB" w:rsidP="00CB1DCB">
      <w:pPr>
        <w:pStyle w:val="paragraph"/>
        <w:numPr>
          <w:ilvl w:val="0"/>
          <w:numId w:val="14"/>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w:t>
      </w:r>
      <w:r>
        <w:rPr>
          <w:rStyle w:val="normaltextrun"/>
          <w:rFonts w:eastAsiaTheme="majorEastAsia"/>
          <w:sz w:val="20"/>
          <w:szCs w:val="20"/>
          <w:shd w:val="clear" w:color="auto" w:fill="FFFF00"/>
        </w:rPr>
        <w:t>People’s Priest</w:t>
      </w:r>
      <w:r>
        <w:rPr>
          <w:rStyle w:val="normaltextrun"/>
          <w:rFonts w:eastAsiaTheme="majorEastAsia"/>
          <w:sz w:val="20"/>
          <w:szCs w:val="20"/>
        </w:rPr>
        <w:t xml:space="preserve"> was a politico-religious position in Zurich that was elected. Zwingli was denied this because he had an affair. Therefore, he was not celibate.</w:t>
      </w:r>
      <w:r>
        <w:rPr>
          <w:rStyle w:val="eop"/>
          <w:rFonts w:eastAsiaTheme="majorEastAsia"/>
          <w:sz w:val="20"/>
          <w:szCs w:val="20"/>
        </w:rPr>
        <w:t> </w:t>
      </w:r>
    </w:p>
    <w:p w14:paraId="50E3AFF4" w14:textId="77777777" w:rsidR="00CB1DCB" w:rsidRDefault="00CB1DCB" w:rsidP="00CB1DCB">
      <w:pPr>
        <w:pStyle w:val="paragraph"/>
        <w:numPr>
          <w:ilvl w:val="0"/>
          <w:numId w:val="15"/>
        </w:numPr>
        <w:spacing w:before="0" w:beforeAutospacing="0" w:after="0" w:afterAutospacing="0"/>
        <w:ind w:left="1080" w:firstLine="0"/>
        <w:textAlignment w:val="baseline"/>
        <w:rPr>
          <w:sz w:val="20"/>
          <w:szCs w:val="20"/>
        </w:rPr>
      </w:pPr>
      <w:r>
        <w:rPr>
          <w:rStyle w:val="normaltextrun"/>
          <w:rFonts w:eastAsiaTheme="majorEastAsia"/>
          <w:sz w:val="20"/>
          <w:szCs w:val="20"/>
        </w:rPr>
        <w:t>So, one of his big ideas was celibacy of the clergy</w:t>
      </w:r>
      <w:r>
        <w:rPr>
          <w:rStyle w:val="eop"/>
          <w:rFonts w:eastAsiaTheme="majorEastAsia"/>
          <w:sz w:val="20"/>
          <w:szCs w:val="20"/>
        </w:rPr>
        <w:t> </w:t>
      </w:r>
    </w:p>
    <w:p w14:paraId="49E1F503" w14:textId="77777777" w:rsidR="00CB1DCB" w:rsidRDefault="00CB1DCB" w:rsidP="00CB1DCB">
      <w:pPr>
        <w:pStyle w:val="paragraph"/>
        <w:numPr>
          <w:ilvl w:val="0"/>
          <w:numId w:val="16"/>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Soon Zwingli called for a literal interpretation of the Bible. </w:t>
      </w:r>
      <w:r>
        <w:rPr>
          <w:rStyle w:val="normaltextrun"/>
          <w:rFonts w:eastAsiaTheme="majorEastAsia"/>
          <w:sz w:val="20"/>
          <w:szCs w:val="20"/>
          <w:shd w:val="clear" w:color="auto" w:fill="FFFF00"/>
        </w:rPr>
        <w:t>Many evangelicals can trace their beliefs here</w:t>
      </w:r>
      <w:r>
        <w:rPr>
          <w:rStyle w:val="normaltextrun"/>
          <w:rFonts w:eastAsiaTheme="majorEastAsia"/>
          <w:sz w:val="20"/>
          <w:szCs w:val="20"/>
        </w:rPr>
        <w:t>.</w:t>
      </w:r>
      <w:r>
        <w:rPr>
          <w:rStyle w:val="eop"/>
          <w:rFonts w:eastAsiaTheme="majorEastAsia"/>
          <w:sz w:val="20"/>
          <w:szCs w:val="20"/>
        </w:rPr>
        <w:t> </w:t>
      </w:r>
    </w:p>
    <w:p w14:paraId="7C8157F7" w14:textId="77777777" w:rsidR="00CB1DCB" w:rsidRDefault="00CB1DCB" w:rsidP="00CB1DCB">
      <w:pPr>
        <w:pStyle w:val="paragraph"/>
        <w:numPr>
          <w:ilvl w:val="0"/>
          <w:numId w:val="17"/>
        </w:numPr>
        <w:spacing w:before="0" w:beforeAutospacing="0" w:after="0" w:afterAutospacing="0"/>
        <w:ind w:left="1080" w:firstLine="0"/>
        <w:textAlignment w:val="baseline"/>
        <w:rPr>
          <w:sz w:val="20"/>
          <w:szCs w:val="20"/>
        </w:rPr>
      </w:pPr>
      <w:r>
        <w:rPr>
          <w:rStyle w:val="normaltextrun"/>
          <w:rFonts w:eastAsiaTheme="majorEastAsia"/>
          <w:sz w:val="20"/>
          <w:szCs w:val="20"/>
        </w:rPr>
        <w:t>Soon he came out against saints, pilgrimages, purgatory, most holy days, and sacraments</w:t>
      </w:r>
      <w:r>
        <w:rPr>
          <w:rStyle w:val="eop"/>
          <w:rFonts w:eastAsiaTheme="majorEastAsia"/>
          <w:sz w:val="20"/>
          <w:szCs w:val="20"/>
        </w:rPr>
        <w:t> </w:t>
      </w:r>
    </w:p>
    <w:p w14:paraId="0918A3CF"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150E018"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idea of Transubstantiation</w:t>
      </w:r>
      <w:r>
        <w:rPr>
          <w:rStyle w:val="eop"/>
          <w:rFonts w:eastAsiaTheme="majorEastAsia"/>
          <w:sz w:val="20"/>
          <w:szCs w:val="20"/>
        </w:rPr>
        <w:t> </w:t>
      </w:r>
    </w:p>
    <w:p w14:paraId="66B1AC6B"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At this point, Luther and Zwingli split. What happens at communion?</w:t>
      </w:r>
      <w:r>
        <w:rPr>
          <w:rStyle w:val="eop"/>
          <w:rFonts w:eastAsiaTheme="majorEastAsia"/>
          <w:sz w:val="20"/>
          <w:szCs w:val="20"/>
        </w:rPr>
        <w:t> </w:t>
      </w:r>
    </w:p>
    <w:p w14:paraId="49306B73"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Luther: Christ is actually there and you can experience his human side</w:t>
      </w:r>
      <w:r>
        <w:rPr>
          <w:rStyle w:val="eop"/>
          <w:rFonts w:eastAsiaTheme="majorEastAsia"/>
          <w:sz w:val="20"/>
          <w:szCs w:val="20"/>
        </w:rPr>
        <w:t> </w:t>
      </w:r>
    </w:p>
    <w:p w14:paraId="6196E7CD"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Zwingli: It is only symbolic though perhaps an important ceremony</w:t>
      </w:r>
      <w:r>
        <w:rPr>
          <w:rStyle w:val="normaltextrun"/>
          <w:rFonts w:eastAsiaTheme="majorEastAsia"/>
          <w:sz w:val="20"/>
          <w:szCs w:val="20"/>
        </w:rPr>
        <w:t> </w:t>
      </w:r>
      <w:r>
        <w:rPr>
          <w:rStyle w:val="eop"/>
          <w:rFonts w:eastAsiaTheme="majorEastAsia"/>
          <w:sz w:val="20"/>
          <w:szCs w:val="20"/>
        </w:rPr>
        <w:t> </w:t>
      </w:r>
    </w:p>
    <w:p w14:paraId="7547992F"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6CC87A0"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Marburg Colloquy 1529</w:t>
      </w:r>
      <w:r>
        <w:rPr>
          <w:rStyle w:val="eop"/>
          <w:rFonts w:eastAsiaTheme="majorEastAsia"/>
          <w:sz w:val="20"/>
          <w:szCs w:val="20"/>
        </w:rPr>
        <w:t> </w:t>
      </w:r>
    </w:p>
    <w:p w14:paraId="7F7BE029"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 xml:space="preserve">Landgrave Philip of Hesse </w:t>
      </w:r>
      <w:r>
        <w:rPr>
          <w:rStyle w:val="normaltextrun"/>
          <w:rFonts w:eastAsiaTheme="majorEastAsia"/>
          <w:sz w:val="20"/>
          <w:szCs w:val="20"/>
        </w:rPr>
        <w:t>in an attempt to forestall a division in Protestantism called the two together. They could not agree. Though they continued some cooperation. This was the beginning of the separation that continues to this day. Once again, who seems more radical?</w:t>
      </w:r>
      <w:r>
        <w:rPr>
          <w:rStyle w:val="eop"/>
          <w:rFonts w:eastAsiaTheme="majorEastAsia"/>
          <w:sz w:val="20"/>
          <w:szCs w:val="20"/>
        </w:rPr>
        <w:t> </w:t>
      </w:r>
    </w:p>
    <w:p w14:paraId="4E537955"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73629634"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Why did Philip of Hesse care? The HRE was still Catholic and still a potential threat to non-Catholics.</w:t>
      </w:r>
      <w:r>
        <w:rPr>
          <w:rStyle w:val="eop"/>
          <w:rFonts w:eastAsiaTheme="majorEastAsia"/>
          <w:sz w:val="20"/>
          <w:szCs w:val="20"/>
        </w:rPr>
        <w:t> </w:t>
      </w:r>
    </w:p>
    <w:p w14:paraId="28295169"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The </w:t>
      </w:r>
      <w:r>
        <w:rPr>
          <w:rStyle w:val="normaltextrun"/>
          <w:rFonts w:eastAsiaTheme="majorEastAsia"/>
          <w:sz w:val="20"/>
          <w:szCs w:val="20"/>
          <w:shd w:val="clear" w:color="auto" w:fill="FFFF00"/>
        </w:rPr>
        <w:t>Schmalkaldic League</w:t>
      </w:r>
      <w:r>
        <w:rPr>
          <w:rStyle w:val="normaltextrun"/>
          <w:rFonts w:eastAsiaTheme="majorEastAsia"/>
          <w:sz w:val="20"/>
          <w:szCs w:val="20"/>
        </w:rPr>
        <w:t xml:space="preserve"> was formed as a mutual defense force and would later square off against the so-called Catholic League.</w:t>
      </w:r>
      <w:r>
        <w:rPr>
          <w:rStyle w:val="eop"/>
          <w:rFonts w:eastAsiaTheme="majorEastAsia"/>
          <w:sz w:val="20"/>
          <w:szCs w:val="20"/>
        </w:rPr>
        <w:t> </w:t>
      </w:r>
    </w:p>
    <w:p w14:paraId="5425012F"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AAB5253"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Conclusion</w:t>
      </w:r>
      <w:r>
        <w:rPr>
          <w:rStyle w:val="eop"/>
          <w:rFonts w:eastAsiaTheme="majorEastAsia"/>
          <w:sz w:val="20"/>
          <w:szCs w:val="20"/>
        </w:rPr>
        <w:t> </w:t>
      </w:r>
    </w:p>
    <w:p w14:paraId="0982035C"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A civil war erupted in Swiss cantons and Zwingli will be killed and his body hacked to pieces. However, the movement itself continued to inspire other reformers including the subject of tomorrow’s discussion: </w:t>
      </w:r>
      <w:r>
        <w:rPr>
          <w:rStyle w:val="normaltextrun"/>
          <w:rFonts w:eastAsiaTheme="majorEastAsia"/>
          <w:sz w:val="20"/>
          <w:szCs w:val="20"/>
          <w:shd w:val="clear" w:color="auto" w:fill="FFFF00"/>
        </w:rPr>
        <w:t>John Calvin.</w:t>
      </w:r>
      <w:r>
        <w:rPr>
          <w:rStyle w:val="normaltextrun"/>
          <w:rFonts w:eastAsiaTheme="majorEastAsia"/>
          <w:sz w:val="20"/>
          <w:szCs w:val="20"/>
        </w:rPr>
        <w:t xml:space="preserve"> Two currents in Protestantism can be detected. Lutheran ideology will eventually be rooted in Anglicanism and Episcopal faiths whereas Zwingli’s ideology will be visible in </w:t>
      </w:r>
      <w:r>
        <w:rPr>
          <w:rStyle w:val="normaltextrun"/>
          <w:rFonts w:eastAsiaTheme="majorEastAsia"/>
          <w:sz w:val="20"/>
          <w:szCs w:val="20"/>
          <w:shd w:val="clear" w:color="auto" w:fill="FFFF00"/>
        </w:rPr>
        <w:t>Methodist and Baptists</w:t>
      </w:r>
      <w:r>
        <w:rPr>
          <w:rStyle w:val="normaltextrun"/>
          <w:rFonts w:eastAsiaTheme="majorEastAsia"/>
          <w:sz w:val="20"/>
          <w:szCs w:val="20"/>
        </w:rPr>
        <w:t>.</w:t>
      </w:r>
      <w:r>
        <w:rPr>
          <w:rStyle w:val="eop"/>
          <w:rFonts w:eastAsiaTheme="majorEastAsia"/>
          <w:sz w:val="20"/>
          <w:szCs w:val="20"/>
        </w:rPr>
        <w:t> </w:t>
      </w:r>
    </w:p>
    <w:p w14:paraId="5BC7A5A7" w14:textId="77777777" w:rsidR="00CB1DCB" w:rsidRDefault="00CB1DCB" w:rsidP="00CB1DC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52AF194" w14:textId="77777777" w:rsidR="00CB1DCB" w:rsidRDefault="00CB1DCB" w:rsidP="00CB1DCB">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b/>
          <w:bCs/>
          <w:sz w:val="20"/>
          <w:szCs w:val="20"/>
        </w:rPr>
        <w:t>Homework</w:t>
      </w:r>
      <w:r>
        <w:rPr>
          <w:rStyle w:val="eop"/>
          <w:rFonts w:eastAsiaTheme="majorEastAsia"/>
          <w:sz w:val="20"/>
          <w:szCs w:val="20"/>
        </w:rPr>
        <w:t> </w:t>
      </w:r>
    </w:p>
    <w:p w14:paraId="3B11BF46" w14:textId="76950650" w:rsidR="007611D6" w:rsidRDefault="007611D6" w:rsidP="00CB1DCB">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Practice Quiz on the Reformation due on Friday Morning 7:30 AM</w:t>
      </w:r>
    </w:p>
    <w:p w14:paraId="0DBFCC7E" w14:textId="0DB630F7" w:rsidR="00CB1DCB" w:rsidRPr="009B4A63" w:rsidRDefault="007611D6" w:rsidP="00676042">
      <w:pPr>
        <w:pStyle w:val="paragraph"/>
        <w:spacing w:before="0" w:beforeAutospacing="0" w:after="0" w:afterAutospacing="0"/>
        <w:textAlignment w:val="baseline"/>
        <w:rPr>
          <w:rFonts w:ascii="Segoe UI" w:hAnsi="Segoe UI" w:cs="Segoe UI"/>
          <w:b/>
          <w:bCs/>
        </w:rPr>
      </w:pPr>
      <w:hyperlink r:id="rId7" w:history="1">
        <w:r w:rsidRPr="00CC4C31">
          <w:rPr>
            <w:rStyle w:val="Hyperlink"/>
            <w:rFonts w:ascii="Segoe UI" w:hAnsi="Segoe UI" w:cs="Segoe UI"/>
            <w:b/>
            <w:bCs/>
          </w:rPr>
          <w:t>https://apclassroom.collegeboard.org/15/assessments/assignments/79969755</w:t>
        </w:r>
      </w:hyperlink>
      <w:r>
        <w:rPr>
          <w:rFonts w:ascii="Segoe UI" w:hAnsi="Segoe UI" w:cs="Segoe UI"/>
          <w:b/>
          <w:bCs/>
        </w:rPr>
        <w:t xml:space="preserve"> </w:t>
      </w:r>
    </w:p>
    <w:p w14:paraId="770B9D6E" w14:textId="77777777" w:rsidR="00676042" w:rsidRDefault="00676042" w:rsidP="00676042">
      <w:pPr>
        <w:pStyle w:val="paragraph"/>
        <w:spacing w:before="0" w:beforeAutospacing="0" w:after="0" w:afterAutospacing="0"/>
        <w:textAlignment w:val="baseline"/>
        <w:rPr>
          <w:rFonts w:ascii="Segoe UI" w:hAnsi="Segoe UI" w:cs="Segoe UI"/>
          <w:sz w:val="18"/>
          <w:szCs w:val="18"/>
        </w:rPr>
      </w:pPr>
    </w:p>
    <w:p w14:paraId="7637BAC8" w14:textId="56B403A2" w:rsidR="007611D6" w:rsidRDefault="007611D6" w:rsidP="007611D6">
      <w:pPr>
        <w:spacing w:after="0" w:line="240" w:lineRule="auto"/>
        <w:textAlignment w:val="baseline"/>
        <w:rPr>
          <w:rFonts w:ascii="Times New Roman" w:eastAsia="Times New Roman" w:hAnsi="Times New Roman" w:cs="Times New Roman"/>
          <w:b/>
          <w:bCs/>
        </w:rPr>
      </w:pPr>
      <w:r>
        <w:rPr>
          <w:rFonts w:ascii="Times New Roman" w:eastAsia="Times New Roman" w:hAnsi="Times New Roman" w:cs="Times New Roman"/>
          <w:b/>
          <w:bCs/>
        </w:rPr>
        <w:t xml:space="preserve">THURSDAY and </w:t>
      </w:r>
      <w:r>
        <w:rPr>
          <w:rFonts w:ascii="Times New Roman" w:eastAsia="Times New Roman" w:hAnsi="Times New Roman" w:cs="Times New Roman"/>
          <w:b/>
          <w:bCs/>
        </w:rPr>
        <w:t xml:space="preserve">FRIDAY </w:t>
      </w:r>
    </w:p>
    <w:p w14:paraId="3F5D1E6D" w14:textId="6F31823D" w:rsidR="007611D6" w:rsidRPr="002B0796" w:rsidRDefault="007611D6" w:rsidP="007611D6">
      <w:pPr>
        <w:spacing w:after="0" w:line="240" w:lineRule="auto"/>
        <w:textAlignment w:val="baseline"/>
        <w:rPr>
          <w:rFonts w:ascii="Segoe UI" w:eastAsia="Times New Roman" w:hAnsi="Segoe UI" w:cs="Segoe UI"/>
          <w:sz w:val="18"/>
          <w:szCs w:val="18"/>
        </w:rPr>
      </w:pPr>
      <w:r w:rsidRPr="002B0796">
        <w:rPr>
          <w:rFonts w:ascii="Times New Roman" w:eastAsia="Times New Roman" w:hAnsi="Times New Roman" w:cs="Times New Roman"/>
          <w:sz w:val="20"/>
          <w:szCs w:val="20"/>
        </w:rPr>
        <w:t xml:space="preserve">SWBAT explain context of the teachings and influence of John Calvin </w:t>
      </w:r>
      <w:r>
        <w:rPr>
          <w:rFonts w:ascii="Times New Roman" w:eastAsia="Times New Roman" w:hAnsi="Times New Roman" w:cs="Times New Roman"/>
          <w:sz w:val="20"/>
          <w:szCs w:val="20"/>
        </w:rPr>
        <w:t xml:space="preserve">(IOT) complete primary sources </w:t>
      </w:r>
      <w:r w:rsidRPr="002B0796">
        <w:rPr>
          <w:rFonts w:ascii="Times New Roman" w:eastAsia="Times New Roman" w:hAnsi="Times New Roman" w:cs="Times New Roman"/>
          <w:sz w:val="20"/>
          <w:szCs w:val="20"/>
        </w:rPr>
        <w:t>(OS-3,11) (SP-2,3,11) </w:t>
      </w:r>
    </w:p>
    <w:p w14:paraId="7265247F" w14:textId="77777777" w:rsidR="007611D6" w:rsidRPr="00173C62" w:rsidRDefault="007611D6" w:rsidP="007611D6">
      <w:pPr>
        <w:spacing w:after="0" w:line="240" w:lineRule="auto"/>
        <w:textAlignment w:val="baseline"/>
        <w:rPr>
          <w:rFonts w:ascii="Times New Roman" w:eastAsia="Times New Roman" w:hAnsi="Times New Roman" w:cs="Times New Roman"/>
          <w:sz w:val="20"/>
          <w:szCs w:val="20"/>
        </w:rPr>
      </w:pPr>
    </w:p>
    <w:p w14:paraId="0D23FF6B" w14:textId="1CCE61AC"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r w:rsidRPr="00173C62">
        <w:rPr>
          <w:rFonts w:ascii="Times New Roman" w:eastAsia="Times New Roman" w:hAnsi="Times New Roman" w:cs="Times New Roman"/>
          <w:sz w:val="20"/>
          <w:szCs w:val="20"/>
          <w:u w:val="single"/>
        </w:rPr>
        <w:t>Materials</w:t>
      </w:r>
      <w:r w:rsidRPr="00173C62">
        <w:rPr>
          <w:rFonts w:ascii="Times New Roman" w:eastAsia="Times New Roman" w:hAnsi="Times New Roman" w:cs="Times New Roman"/>
          <w:sz w:val="20"/>
          <w:szCs w:val="20"/>
        </w:rPr>
        <w:t> </w:t>
      </w:r>
    </w:p>
    <w:p w14:paraId="390A6232"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ppt and docs </w:t>
      </w:r>
    </w:p>
    <w:p w14:paraId="5E65E617"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0638D69A"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u w:val="single"/>
        </w:rPr>
        <w:t>Student Skills</w:t>
      </w:r>
      <w:r w:rsidRPr="00173C62">
        <w:rPr>
          <w:rFonts w:ascii="Times New Roman" w:eastAsia="Times New Roman" w:hAnsi="Times New Roman" w:cs="Times New Roman"/>
          <w:sz w:val="20"/>
          <w:szCs w:val="20"/>
        </w:rPr>
        <w:t> </w:t>
      </w:r>
    </w:p>
    <w:p w14:paraId="4D8D880B"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Context </w:t>
      </w:r>
    </w:p>
    <w:p w14:paraId="49A8ED61"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Periodization </w:t>
      </w:r>
    </w:p>
    <w:p w14:paraId="70A784D7"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Causation </w:t>
      </w:r>
    </w:p>
    <w:p w14:paraId="65A02DCE"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4D0A21DC"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By the time that we move into the later part of the 16</w:t>
      </w:r>
      <w:r w:rsidRPr="00173C62">
        <w:rPr>
          <w:rFonts w:ascii="Times New Roman" w:eastAsia="Times New Roman" w:hAnsi="Times New Roman" w:cs="Times New Roman"/>
          <w:sz w:val="16"/>
          <w:szCs w:val="16"/>
          <w:vertAlign w:val="superscript"/>
        </w:rPr>
        <w:t>th</w:t>
      </w:r>
      <w:r w:rsidRPr="00173C62">
        <w:rPr>
          <w:rFonts w:ascii="Times New Roman" w:eastAsia="Times New Roman" w:hAnsi="Times New Roman" w:cs="Times New Roman"/>
          <w:sz w:val="20"/>
          <w:szCs w:val="20"/>
        </w:rPr>
        <w:t xml:space="preserve"> century, a new force had overtaken Lutheranism as the leader of Protestantism. </w:t>
      </w:r>
    </w:p>
    <w:p w14:paraId="18C1CF96" w14:textId="77777777" w:rsidR="007611D6" w:rsidRPr="00173C62" w:rsidRDefault="007611D6" w:rsidP="007611D6">
      <w:pPr>
        <w:numPr>
          <w:ilvl w:val="0"/>
          <w:numId w:val="20"/>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Calvinism is an important religious movement and one that impacted the early history of the U.S. </w:t>
      </w:r>
    </w:p>
    <w:p w14:paraId="5E457F16"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2B2967C7"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Procedure </w:t>
      </w:r>
    </w:p>
    <w:p w14:paraId="6E7F0FA3"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The Reformation in Geneva and John Calvin </w:t>
      </w:r>
    </w:p>
    <w:p w14:paraId="1B87D1F5" w14:textId="77777777" w:rsidR="007611D6" w:rsidRPr="00173C62" w:rsidRDefault="007611D6" w:rsidP="007611D6">
      <w:pPr>
        <w:numPr>
          <w:ilvl w:val="0"/>
          <w:numId w:val="21"/>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shd w:val="clear" w:color="auto" w:fill="FFFF00"/>
        </w:rPr>
        <w:t>Predestination</w:t>
      </w:r>
      <w:r w:rsidRPr="00173C62">
        <w:rPr>
          <w:rFonts w:ascii="Times New Roman" w:eastAsia="Times New Roman" w:hAnsi="Times New Roman" w:cs="Times New Roman"/>
          <w:sz w:val="20"/>
          <w:szCs w:val="20"/>
        </w:rPr>
        <w:t xml:space="preserve"> was a new and powerful theology that will have great influence across Europe and eventually colonial America (Puritans). Because Calvin taught that we do not know who is </w:t>
      </w:r>
      <w:r w:rsidRPr="00173C62">
        <w:rPr>
          <w:rFonts w:ascii="Times New Roman" w:eastAsia="Times New Roman" w:hAnsi="Times New Roman" w:cs="Times New Roman"/>
          <w:sz w:val="20"/>
          <w:szCs w:val="20"/>
          <w:shd w:val="clear" w:color="auto" w:fill="FFFF00"/>
        </w:rPr>
        <w:t>the “elect,”</w:t>
      </w:r>
      <w:r w:rsidRPr="00173C62">
        <w:rPr>
          <w:rFonts w:ascii="Times New Roman" w:eastAsia="Times New Roman" w:hAnsi="Times New Roman" w:cs="Times New Roman"/>
          <w:sz w:val="20"/>
          <w:szCs w:val="20"/>
        </w:rPr>
        <w:t xml:space="preserve"> </w:t>
      </w:r>
      <w:r w:rsidRPr="00173C62">
        <w:rPr>
          <w:rFonts w:ascii="Times New Roman" w:eastAsia="Times New Roman" w:hAnsi="Times New Roman" w:cs="Times New Roman"/>
          <w:sz w:val="20"/>
          <w:szCs w:val="20"/>
        </w:rPr>
        <w:lastRenderedPageBreak/>
        <w:t>we must look for signs of God’s grace in people. This could be a woman who is a good wife and mother. A man who actually has attained a state of wealth could be a sign of God’s favor and the idea is that he should share that wealth. A 19</w:t>
      </w:r>
      <w:r w:rsidRPr="00173C62">
        <w:rPr>
          <w:rFonts w:ascii="Times New Roman" w:eastAsia="Times New Roman" w:hAnsi="Times New Roman" w:cs="Times New Roman"/>
          <w:sz w:val="16"/>
          <w:szCs w:val="16"/>
          <w:vertAlign w:val="superscript"/>
        </w:rPr>
        <w:t>th</w:t>
      </w:r>
      <w:r w:rsidRPr="00173C62">
        <w:rPr>
          <w:rFonts w:ascii="Times New Roman" w:eastAsia="Times New Roman" w:hAnsi="Times New Roman" w:cs="Times New Roman"/>
          <w:sz w:val="20"/>
          <w:szCs w:val="20"/>
        </w:rPr>
        <w:t xml:space="preserve"> century historian </w:t>
      </w:r>
      <w:r w:rsidRPr="00173C62">
        <w:rPr>
          <w:rFonts w:ascii="Times New Roman" w:eastAsia="Times New Roman" w:hAnsi="Times New Roman" w:cs="Times New Roman"/>
          <w:sz w:val="20"/>
          <w:szCs w:val="20"/>
          <w:shd w:val="clear" w:color="auto" w:fill="FFFF00"/>
        </w:rPr>
        <w:t>Max Weber</w:t>
      </w:r>
      <w:r w:rsidRPr="00173C62">
        <w:rPr>
          <w:rFonts w:ascii="Times New Roman" w:eastAsia="Times New Roman" w:hAnsi="Times New Roman" w:cs="Times New Roman"/>
          <w:sz w:val="20"/>
          <w:szCs w:val="20"/>
        </w:rPr>
        <w:t xml:space="preserve"> believed that Calvinism and other similar beliefs helped inspire capitalism. Why? Now money was not the root of all evil but could be a positive. Some of you might recall the book by Andrew Carnegie The Gospels of Wealth where he essentially was saying the same idea as John Calvin. </w:t>
      </w:r>
    </w:p>
    <w:p w14:paraId="448E73A7" w14:textId="77777777" w:rsidR="007611D6" w:rsidRPr="00173C62" w:rsidRDefault="007611D6" w:rsidP="007611D6">
      <w:pPr>
        <w:numPr>
          <w:ilvl w:val="0"/>
          <w:numId w:val="22"/>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 xml:space="preserve">The </w:t>
      </w:r>
      <w:r w:rsidRPr="00173C62">
        <w:rPr>
          <w:rFonts w:ascii="Times New Roman" w:eastAsia="Times New Roman" w:hAnsi="Times New Roman" w:cs="Times New Roman"/>
          <w:i/>
          <w:iCs/>
          <w:sz w:val="20"/>
          <w:szCs w:val="20"/>
          <w:shd w:val="clear" w:color="auto" w:fill="FFFF00"/>
        </w:rPr>
        <w:t>Institutes of the Christian Religion</w:t>
      </w:r>
      <w:r w:rsidRPr="00173C62">
        <w:rPr>
          <w:rFonts w:ascii="Times New Roman" w:eastAsia="Times New Roman" w:hAnsi="Times New Roman" w:cs="Times New Roman"/>
          <w:sz w:val="20"/>
          <w:szCs w:val="20"/>
        </w:rPr>
        <w:t xml:space="preserve"> was Calvin’s book and it will become very influential as Calvinism will supplant Lutheranism as the main protestant denomination. Soon Calvinism will also be a political force across Europe. </w:t>
      </w:r>
    </w:p>
    <w:p w14:paraId="27F7AABB"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635D9256"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b/>
          <w:bCs/>
          <w:sz w:val="20"/>
          <w:szCs w:val="20"/>
        </w:rPr>
        <w:t xml:space="preserve">Geneva and the </w:t>
      </w:r>
      <w:r w:rsidRPr="00173C62">
        <w:rPr>
          <w:rFonts w:ascii="Times New Roman" w:eastAsia="Times New Roman" w:hAnsi="Times New Roman" w:cs="Times New Roman"/>
          <w:b/>
          <w:bCs/>
          <w:sz w:val="20"/>
          <w:szCs w:val="20"/>
          <w:shd w:val="clear" w:color="auto" w:fill="FFFF00"/>
        </w:rPr>
        <w:t>Strasbourg Model</w:t>
      </w:r>
      <w:r w:rsidRPr="00173C62">
        <w:rPr>
          <w:rFonts w:ascii="Times New Roman" w:eastAsia="Times New Roman" w:hAnsi="Times New Roman" w:cs="Times New Roman"/>
          <w:sz w:val="20"/>
          <w:szCs w:val="20"/>
        </w:rPr>
        <w:t> </w:t>
      </w:r>
    </w:p>
    <w:p w14:paraId="17C3D53F" w14:textId="77777777" w:rsidR="007611D6" w:rsidRPr="00173C62" w:rsidRDefault="007611D6" w:rsidP="007611D6">
      <w:pPr>
        <w:numPr>
          <w:ilvl w:val="0"/>
          <w:numId w:val="23"/>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shd w:val="clear" w:color="auto" w:fill="FFFF00"/>
        </w:rPr>
        <w:t>In modern day Geneva Switzerland and Strasbourg France</w:t>
      </w:r>
      <w:r w:rsidRPr="00173C62">
        <w:rPr>
          <w:rFonts w:ascii="Times New Roman" w:eastAsia="Times New Roman" w:hAnsi="Times New Roman" w:cs="Times New Roman"/>
          <w:sz w:val="20"/>
          <w:szCs w:val="20"/>
        </w:rPr>
        <w:t xml:space="preserve"> Calvin created a theocratic system of government. In this arrangement, the political leaders were as follows: </w:t>
      </w:r>
      <w:r w:rsidRPr="00173C62">
        <w:rPr>
          <w:rFonts w:ascii="Times New Roman" w:eastAsia="Times New Roman" w:hAnsi="Times New Roman" w:cs="Times New Roman"/>
          <w:sz w:val="20"/>
          <w:szCs w:val="20"/>
          <w:shd w:val="clear" w:color="auto" w:fill="FFFF00"/>
        </w:rPr>
        <w:t>Pastors, teachers, Elders, and Deacons. Each congregation ran its own affairs.  Later on, this will be a major political issue in France, England, and Holland because they will not believe in the authority of civil governments</w:t>
      </w:r>
      <w:r w:rsidRPr="00173C62">
        <w:rPr>
          <w:rFonts w:ascii="Times New Roman" w:eastAsia="Times New Roman" w:hAnsi="Times New Roman" w:cs="Times New Roman"/>
          <w:sz w:val="20"/>
          <w:szCs w:val="20"/>
        </w:rPr>
        <w:t> </w:t>
      </w:r>
    </w:p>
    <w:p w14:paraId="4ED889DC" w14:textId="77777777" w:rsidR="007611D6" w:rsidRPr="00173C62" w:rsidRDefault="007611D6" w:rsidP="007611D6">
      <w:pPr>
        <w:numPr>
          <w:ilvl w:val="0"/>
          <w:numId w:val="24"/>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There was a court of morality called the consistory.  It handled moral offenses meting out punishments for drunkenness, singing, and even dancing.  </w:t>
      </w:r>
    </w:p>
    <w:p w14:paraId="642D8AB2" w14:textId="77777777" w:rsidR="007611D6" w:rsidRPr="00173C62" w:rsidRDefault="007611D6" w:rsidP="007611D6">
      <w:pPr>
        <w:numPr>
          <w:ilvl w:val="0"/>
          <w:numId w:val="25"/>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 xml:space="preserve">It was also not unheard of that some would be sentenced to death. One famous case was of </w:t>
      </w:r>
      <w:r w:rsidRPr="00173C62">
        <w:rPr>
          <w:rFonts w:ascii="Times New Roman" w:eastAsia="Times New Roman" w:hAnsi="Times New Roman" w:cs="Times New Roman"/>
          <w:sz w:val="20"/>
          <w:szCs w:val="20"/>
          <w:shd w:val="clear" w:color="auto" w:fill="FFFF00"/>
        </w:rPr>
        <w:t>Michel Severtus</w:t>
      </w:r>
      <w:r w:rsidRPr="00173C62">
        <w:rPr>
          <w:rFonts w:ascii="Times New Roman" w:eastAsia="Times New Roman" w:hAnsi="Times New Roman" w:cs="Times New Roman"/>
          <w:sz w:val="20"/>
          <w:szCs w:val="20"/>
        </w:rPr>
        <w:t xml:space="preserve"> who taught an alternative view Christ was only a divinely inspired man and that the trinity was a man-made concept. He was burned at the stake. </w:t>
      </w:r>
    </w:p>
    <w:p w14:paraId="422EBD55"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16224A96"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b/>
          <w:bCs/>
          <w:sz w:val="20"/>
          <w:szCs w:val="20"/>
        </w:rPr>
        <w:t>The Influence of Calvinism</w:t>
      </w:r>
      <w:r w:rsidRPr="00173C62">
        <w:rPr>
          <w:rFonts w:ascii="Times New Roman" w:eastAsia="Times New Roman" w:hAnsi="Times New Roman" w:cs="Times New Roman"/>
          <w:sz w:val="20"/>
          <w:szCs w:val="20"/>
        </w:rPr>
        <w:t> </w:t>
      </w:r>
    </w:p>
    <w:p w14:paraId="3C9414C4" w14:textId="77777777" w:rsidR="007611D6" w:rsidRPr="00173C62" w:rsidRDefault="007611D6" w:rsidP="007611D6">
      <w:pPr>
        <w:numPr>
          <w:ilvl w:val="0"/>
          <w:numId w:val="26"/>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Unlike Lutheranism and Swiss Zwingli’s theology (and a movement called Anabaptism) Calvinism had widespread appeal. In fact, Calvinism takes us right into early American History. The stress on God’s power and the lack of freewill would seem to be less appealing however the stressing of the key point of God’s power began to mix with politics in several countries </w:t>
      </w:r>
    </w:p>
    <w:p w14:paraId="17ED667E" w14:textId="77777777" w:rsidR="007611D6" w:rsidRPr="00173C62" w:rsidRDefault="007611D6" w:rsidP="007611D6">
      <w:pPr>
        <w:numPr>
          <w:ilvl w:val="0"/>
          <w:numId w:val="26"/>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Divine right rule and Calvinism did not mix. While Calvin stressed in his book that one must “render unto Caesar that which is Caesar’s and render unto God that which is God’s,” royalty didn’t see it this way. As you know, state religions were the norm in the 16</w:t>
      </w:r>
      <w:r w:rsidRPr="00173C62">
        <w:rPr>
          <w:rFonts w:ascii="Times New Roman" w:eastAsia="Times New Roman" w:hAnsi="Times New Roman" w:cs="Times New Roman"/>
          <w:sz w:val="16"/>
          <w:szCs w:val="16"/>
          <w:vertAlign w:val="superscript"/>
        </w:rPr>
        <w:t>th</w:t>
      </w:r>
      <w:r w:rsidRPr="00173C62">
        <w:rPr>
          <w:rFonts w:ascii="Times New Roman" w:eastAsia="Times New Roman" w:hAnsi="Times New Roman" w:cs="Times New Roman"/>
          <w:sz w:val="20"/>
          <w:szCs w:val="20"/>
        </w:rPr>
        <w:t xml:space="preserve"> century and this usually gave the monarchy some control. While no Catholic would like to admit that the Pope was secondary to the king, in fact monarchs had chipped away at that control for more than a century. The usual battle of “who’s in charge” now also involved Protestant Calvinists. Lutheranism never really challenged political authority and if we look at Luther’s attacks on the German peasants it seems clear that while he hated the Papacy, he was less willing to challenge the “divine political and social order.” Calvinism stress the idea of independent churches meaning no royal control nor the control by a central figure (including Calvin himself). This will soon be known as </w:t>
      </w:r>
      <w:r w:rsidRPr="00173C62">
        <w:rPr>
          <w:rFonts w:ascii="Times New Roman" w:eastAsia="Times New Roman" w:hAnsi="Times New Roman" w:cs="Times New Roman"/>
          <w:sz w:val="20"/>
          <w:szCs w:val="20"/>
          <w:shd w:val="clear" w:color="auto" w:fill="FFFF00"/>
        </w:rPr>
        <w:t>Presbyterianism</w:t>
      </w:r>
      <w:r w:rsidRPr="00173C62">
        <w:rPr>
          <w:rFonts w:ascii="Times New Roman" w:eastAsia="Times New Roman" w:hAnsi="Times New Roman" w:cs="Times New Roman"/>
          <w:sz w:val="20"/>
          <w:szCs w:val="20"/>
        </w:rPr>
        <w:t xml:space="preserve"> and will have impact upon American History as the so called “</w:t>
      </w:r>
      <w:r w:rsidRPr="00173C62">
        <w:rPr>
          <w:rFonts w:ascii="Times New Roman" w:eastAsia="Times New Roman" w:hAnsi="Times New Roman" w:cs="Times New Roman"/>
          <w:sz w:val="20"/>
          <w:szCs w:val="20"/>
          <w:shd w:val="clear" w:color="auto" w:fill="FFFF00"/>
        </w:rPr>
        <w:t>Puritans”</w:t>
      </w:r>
      <w:r w:rsidRPr="00173C62">
        <w:rPr>
          <w:rFonts w:ascii="Times New Roman" w:eastAsia="Times New Roman" w:hAnsi="Times New Roman" w:cs="Times New Roman"/>
          <w:sz w:val="20"/>
          <w:szCs w:val="20"/>
        </w:rPr>
        <w:t xml:space="preserve"> disagreed with the </w:t>
      </w:r>
      <w:r w:rsidRPr="00173C62">
        <w:rPr>
          <w:rFonts w:ascii="Times New Roman" w:eastAsia="Times New Roman" w:hAnsi="Times New Roman" w:cs="Times New Roman"/>
          <w:sz w:val="20"/>
          <w:szCs w:val="20"/>
          <w:shd w:val="clear" w:color="auto" w:fill="FFFF00"/>
        </w:rPr>
        <w:t>Episcopal system</w:t>
      </w:r>
      <w:r w:rsidRPr="00173C62">
        <w:rPr>
          <w:rFonts w:ascii="Times New Roman" w:eastAsia="Times New Roman" w:hAnsi="Times New Roman" w:cs="Times New Roman"/>
          <w:sz w:val="20"/>
          <w:szCs w:val="20"/>
        </w:rPr>
        <w:t xml:space="preserve"> of the </w:t>
      </w:r>
      <w:r w:rsidRPr="00173C62">
        <w:rPr>
          <w:rFonts w:ascii="Times New Roman" w:eastAsia="Times New Roman" w:hAnsi="Times New Roman" w:cs="Times New Roman"/>
          <w:sz w:val="20"/>
          <w:szCs w:val="20"/>
          <w:shd w:val="clear" w:color="auto" w:fill="FFFF00"/>
        </w:rPr>
        <w:t>Anglican Church</w:t>
      </w:r>
      <w:r w:rsidRPr="00173C62">
        <w:rPr>
          <w:rFonts w:ascii="Times New Roman" w:eastAsia="Times New Roman" w:hAnsi="Times New Roman" w:cs="Times New Roman"/>
          <w:sz w:val="20"/>
          <w:szCs w:val="20"/>
        </w:rPr>
        <w:t xml:space="preserve"> (more on this later).  </w:t>
      </w:r>
    </w:p>
    <w:p w14:paraId="0981A799" w14:textId="77777777" w:rsidR="007611D6" w:rsidRPr="00173C62" w:rsidRDefault="007611D6" w:rsidP="007611D6">
      <w:pPr>
        <w:numPr>
          <w:ilvl w:val="0"/>
          <w:numId w:val="26"/>
        </w:numPr>
        <w:spacing w:after="0" w:line="240" w:lineRule="auto"/>
        <w:ind w:left="1080" w:firstLine="0"/>
        <w:textAlignment w:val="baseline"/>
        <w:rPr>
          <w:rFonts w:ascii="Times New Roman" w:eastAsia="Times New Roman" w:hAnsi="Times New Roman" w:cs="Times New Roman"/>
          <w:sz w:val="20"/>
          <w:szCs w:val="20"/>
        </w:rPr>
      </w:pPr>
      <w:r w:rsidRPr="00173C62">
        <w:rPr>
          <w:rFonts w:ascii="Times New Roman" w:eastAsia="Times New Roman" w:hAnsi="Times New Roman" w:cs="Times New Roman"/>
          <w:sz w:val="20"/>
          <w:szCs w:val="20"/>
        </w:rPr>
        <w:t>Another way in which Calvinism will become political is in the traditional battle of nobles vs. monarchy. As we will see next week, some powerful nobles in France will rally around Calvinism and this will, in part lead to a terrible religious civil war. This will also play a role in tensions between Calvinist-leaning Anglicans vs. conservative Anglicans.  </w:t>
      </w:r>
    </w:p>
    <w:p w14:paraId="4E07586C"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0AD7F7C9"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b/>
          <w:bCs/>
          <w:sz w:val="20"/>
          <w:szCs w:val="20"/>
        </w:rPr>
        <w:t>Conclusion</w:t>
      </w:r>
      <w:r w:rsidRPr="00173C62">
        <w:rPr>
          <w:rFonts w:ascii="Times New Roman" w:eastAsia="Times New Roman" w:hAnsi="Times New Roman" w:cs="Times New Roman"/>
          <w:sz w:val="20"/>
          <w:szCs w:val="20"/>
        </w:rPr>
        <w:t> </w:t>
      </w:r>
    </w:p>
    <w:p w14:paraId="1A49979D"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As we see the Calvinist faith was in a way quite radical compared to Lutheran ideology. Geneva became a haven for many oppressed Protestants and the mixture of cultures and ideas had a profound impact on the spread of the faith into places like Holland and France. </w:t>
      </w:r>
    </w:p>
    <w:p w14:paraId="144A215A"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 </w:t>
      </w:r>
    </w:p>
    <w:p w14:paraId="7AEE3FD3" w14:textId="4C559243" w:rsidR="007611D6" w:rsidRDefault="007611D6" w:rsidP="007611D6">
      <w:pPr>
        <w:spacing w:after="0" w:line="240" w:lineRule="auto"/>
        <w:textAlignment w:val="baseline"/>
        <w:rPr>
          <w:rFonts w:ascii="Times New Roman" w:eastAsia="Times New Roman" w:hAnsi="Times New Roman" w:cs="Times New Roman"/>
          <w:sz w:val="20"/>
          <w:szCs w:val="20"/>
        </w:rPr>
      </w:pPr>
      <w:r w:rsidRPr="77E73125">
        <w:rPr>
          <w:rFonts w:ascii="Times New Roman" w:eastAsia="Times New Roman" w:hAnsi="Times New Roman" w:cs="Times New Roman"/>
          <w:b/>
          <w:bCs/>
          <w:sz w:val="20"/>
          <w:szCs w:val="20"/>
        </w:rPr>
        <w:t>Weekend Homework</w:t>
      </w:r>
    </w:p>
    <w:p w14:paraId="51A8DB24"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Complete the Following Quia.com Review Quiz </w:t>
      </w:r>
    </w:p>
    <w:p w14:paraId="55EBD0D7"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The Early Reformation </w:t>
      </w:r>
    </w:p>
    <w:p w14:paraId="52B79D00" w14:textId="77777777" w:rsidR="007611D6" w:rsidRPr="00173C62" w:rsidRDefault="007611D6" w:rsidP="007611D6">
      <w:pPr>
        <w:spacing w:after="0" w:line="240" w:lineRule="auto"/>
        <w:textAlignment w:val="baseline"/>
        <w:rPr>
          <w:rFonts w:ascii="Segoe UI" w:eastAsia="Times New Roman" w:hAnsi="Segoe UI" w:cs="Segoe UI"/>
          <w:sz w:val="18"/>
          <w:szCs w:val="18"/>
        </w:rPr>
      </w:pPr>
      <w:r w:rsidRPr="00173C62">
        <w:rPr>
          <w:rFonts w:ascii="Times New Roman" w:eastAsia="Times New Roman" w:hAnsi="Times New Roman" w:cs="Times New Roman"/>
          <w:sz w:val="20"/>
          <w:szCs w:val="20"/>
        </w:rPr>
        <w:t>This will include background information on the early Reformation, Martin Luther, the Swiss Reformation and wars, and the expansion of Lutheranism and Calvinism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
        <w:gridCol w:w="9090"/>
      </w:tblGrid>
      <w:tr w:rsidR="007611D6" w:rsidRPr="00173C62" w14:paraId="6311C7F1" w14:textId="77777777" w:rsidTr="00E45E1E">
        <w:trPr>
          <w:trHeight w:val="525"/>
        </w:trPr>
        <w:tc>
          <w:tcPr>
            <w:tcW w:w="225" w:type="dxa"/>
            <w:tcBorders>
              <w:top w:val="nil"/>
              <w:left w:val="nil"/>
              <w:bottom w:val="nil"/>
              <w:right w:val="nil"/>
            </w:tcBorders>
            <w:shd w:val="clear" w:color="auto" w:fill="FFFFFF"/>
            <w:hideMark/>
          </w:tcPr>
          <w:p w14:paraId="690EDB1F" w14:textId="77777777" w:rsidR="007611D6" w:rsidRPr="00173C62" w:rsidRDefault="007611D6" w:rsidP="00E45E1E">
            <w:pPr>
              <w:spacing w:after="0" w:line="240" w:lineRule="auto"/>
              <w:textAlignment w:val="baseline"/>
              <w:rPr>
                <w:rFonts w:ascii="Times New Roman" w:eastAsia="Times New Roman" w:hAnsi="Times New Roman" w:cs="Times New Roman"/>
              </w:rPr>
            </w:pPr>
            <w:r w:rsidRPr="00173C62">
              <w:rPr>
                <w:noProof/>
              </w:rPr>
              <w:drawing>
                <wp:inline distT="0" distB="0" distL="0" distR="0" wp14:anchorId="3C305D11" wp14:editId="266F19F6">
                  <wp:extent cx="123825" cy="123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73C62">
              <w:rPr>
                <w:rFonts w:ascii="Times New Roman" w:eastAsia="Times New Roman" w:hAnsi="Times New Roman" w:cs="Times New Roman"/>
              </w:rPr>
              <w:t> </w:t>
            </w:r>
          </w:p>
        </w:tc>
        <w:tc>
          <w:tcPr>
            <w:tcW w:w="11160" w:type="dxa"/>
            <w:tcBorders>
              <w:top w:val="nil"/>
              <w:left w:val="nil"/>
              <w:bottom w:val="nil"/>
              <w:right w:val="nil"/>
            </w:tcBorders>
            <w:shd w:val="clear" w:color="auto" w:fill="FFFFFF"/>
            <w:vAlign w:val="center"/>
            <w:hideMark/>
          </w:tcPr>
          <w:p w14:paraId="79F91118" w14:textId="77777777" w:rsidR="007611D6" w:rsidRPr="00173C62" w:rsidRDefault="007611D6" w:rsidP="00E45E1E">
            <w:pPr>
              <w:spacing w:after="0" w:line="240" w:lineRule="auto"/>
              <w:textAlignment w:val="baseline"/>
              <w:rPr>
                <w:rFonts w:ascii="Times New Roman" w:eastAsia="Times New Roman" w:hAnsi="Times New Roman" w:cs="Times New Roman"/>
              </w:rPr>
            </w:pPr>
            <w:r w:rsidRPr="00173C62">
              <w:rPr>
                <w:rFonts w:ascii="Times New Roman" w:eastAsia="Times New Roman" w:hAnsi="Times New Roman" w:cs="Times New Roman"/>
                <w:b/>
                <w:bCs/>
              </w:rPr>
              <w:t>The early Protestant Reformation</w:t>
            </w:r>
            <w:r w:rsidRPr="00173C62">
              <w:rPr>
                <w:rFonts w:ascii="Times New Roman" w:eastAsia="Times New Roman" w:hAnsi="Times New Roman" w:cs="Times New Roman"/>
              </w:rPr>
              <w:t> </w:t>
            </w:r>
            <w:r w:rsidRPr="00173C62">
              <w:rPr>
                <w:rFonts w:ascii="Times New Roman" w:eastAsia="Times New Roman" w:hAnsi="Times New Roman" w:cs="Times New Roman"/>
              </w:rPr>
              <w:br/>
            </w:r>
            <w:hyperlink r:id="rId9" w:tgtFrame="_blank" w:history="1">
              <w:r w:rsidRPr="00173C62">
                <w:rPr>
                  <w:rFonts w:ascii="Times New Roman" w:eastAsia="Times New Roman" w:hAnsi="Times New Roman" w:cs="Times New Roman"/>
                  <w:color w:val="0000FF"/>
                  <w:u w:val="single"/>
                </w:rPr>
                <w:t>http://www.quia.com/quiz/4358647.html</w:t>
              </w:r>
            </w:hyperlink>
            <w:r w:rsidRPr="00173C62">
              <w:rPr>
                <w:rFonts w:ascii="Times New Roman" w:eastAsia="Times New Roman" w:hAnsi="Times New Roman" w:cs="Times New Roman"/>
              </w:rPr>
              <w:t> </w:t>
            </w:r>
          </w:p>
        </w:tc>
      </w:tr>
    </w:tbl>
    <w:p w14:paraId="605901D9" w14:textId="77777777" w:rsidR="007611D6" w:rsidRPr="00173C62" w:rsidRDefault="007611D6" w:rsidP="007611D6">
      <w:pPr>
        <w:spacing w:after="0" w:line="240" w:lineRule="auto"/>
        <w:textAlignment w:val="baseline"/>
        <w:rPr>
          <w:rFonts w:ascii="Segoe UI" w:eastAsia="Times New Roman" w:hAnsi="Segoe UI" w:cs="Segoe UI"/>
          <w:sz w:val="18"/>
          <w:szCs w:val="18"/>
        </w:rPr>
      </w:pPr>
    </w:p>
    <w:p w14:paraId="6147D285" w14:textId="77777777" w:rsidR="00676042" w:rsidRDefault="00676042" w:rsidP="007611D6">
      <w:pPr>
        <w:spacing w:after="0"/>
      </w:pPr>
    </w:p>
    <w:sectPr w:rsidR="006760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81A"/>
    <w:multiLevelType w:val="multilevel"/>
    <w:tmpl w:val="15B2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B44E8"/>
    <w:multiLevelType w:val="multilevel"/>
    <w:tmpl w:val="7A520C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27F36"/>
    <w:multiLevelType w:val="multilevel"/>
    <w:tmpl w:val="F886E3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A110B7"/>
    <w:multiLevelType w:val="multilevel"/>
    <w:tmpl w:val="C3FA0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AB0507"/>
    <w:multiLevelType w:val="multilevel"/>
    <w:tmpl w:val="2E282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CB760F"/>
    <w:multiLevelType w:val="multilevel"/>
    <w:tmpl w:val="E4DECA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C075DC"/>
    <w:multiLevelType w:val="multilevel"/>
    <w:tmpl w:val="8602A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405719"/>
    <w:multiLevelType w:val="hybridMultilevel"/>
    <w:tmpl w:val="34B0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84224"/>
    <w:multiLevelType w:val="multilevel"/>
    <w:tmpl w:val="6012F9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9D6FDC"/>
    <w:multiLevelType w:val="multilevel"/>
    <w:tmpl w:val="2782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287808"/>
    <w:multiLevelType w:val="multilevel"/>
    <w:tmpl w:val="45AC42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A620A6"/>
    <w:multiLevelType w:val="multilevel"/>
    <w:tmpl w:val="6898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BD1E95"/>
    <w:multiLevelType w:val="multilevel"/>
    <w:tmpl w:val="D55016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FF0446"/>
    <w:multiLevelType w:val="multilevel"/>
    <w:tmpl w:val="45683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5149ED"/>
    <w:multiLevelType w:val="multilevel"/>
    <w:tmpl w:val="BF52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8E5C0F"/>
    <w:multiLevelType w:val="multilevel"/>
    <w:tmpl w:val="0D8C23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6B05B5"/>
    <w:multiLevelType w:val="multilevel"/>
    <w:tmpl w:val="60AABD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B05021"/>
    <w:multiLevelType w:val="multilevel"/>
    <w:tmpl w:val="A54AB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220139"/>
    <w:multiLevelType w:val="multilevel"/>
    <w:tmpl w:val="1632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B35459"/>
    <w:multiLevelType w:val="multilevel"/>
    <w:tmpl w:val="60367D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5C2546"/>
    <w:multiLevelType w:val="multilevel"/>
    <w:tmpl w:val="67742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632721"/>
    <w:multiLevelType w:val="multilevel"/>
    <w:tmpl w:val="B0764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DE2A38"/>
    <w:multiLevelType w:val="multilevel"/>
    <w:tmpl w:val="A8766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B633B"/>
    <w:multiLevelType w:val="multilevel"/>
    <w:tmpl w:val="34AC01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E77A96"/>
    <w:multiLevelType w:val="multilevel"/>
    <w:tmpl w:val="49FA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DD06719"/>
    <w:multiLevelType w:val="multilevel"/>
    <w:tmpl w:val="FAEE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2959392">
    <w:abstractNumId w:val="16"/>
  </w:num>
  <w:num w:numId="2" w16cid:durableId="1584073521">
    <w:abstractNumId w:val="0"/>
  </w:num>
  <w:num w:numId="3" w16cid:durableId="368148060">
    <w:abstractNumId w:val="24"/>
  </w:num>
  <w:num w:numId="4" w16cid:durableId="1509443972">
    <w:abstractNumId w:val="21"/>
  </w:num>
  <w:num w:numId="5" w16cid:durableId="2134055219">
    <w:abstractNumId w:val="23"/>
  </w:num>
  <w:num w:numId="6" w16cid:durableId="1946766414">
    <w:abstractNumId w:val="5"/>
  </w:num>
  <w:num w:numId="7" w16cid:durableId="284435664">
    <w:abstractNumId w:val="10"/>
  </w:num>
  <w:num w:numId="8" w16cid:durableId="1807619623">
    <w:abstractNumId w:val="12"/>
  </w:num>
  <w:num w:numId="9" w16cid:durableId="2089450776">
    <w:abstractNumId w:val="25"/>
  </w:num>
  <w:num w:numId="10" w16cid:durableId="1372532265">
    <w:abstractNumId w:val="15"/>
  </w:num>
  <w:num w:numId="11" w16cid:durableId="196894260">
    <w:abstractNumId w:val="18"/>
  </w:num>
  <w:num w:numId="12" w16cid:durableId="884147929">
    <w:abstractNumId w:val="11"/>
  </w:num>
  <w:num w:numId="13" w16cid:durableId="1357193946">
    <w:abstractNumId w:val="4"/>
  </w:num>
  <w:num w:numId="14" w16cid:durableId="1028993901">
    <w:abstractNumId w:val="2"/>
  </w:num>
  <w:num w:numId="15" w16cid:durableId="474372240">
    <w:abstractNumId w:val="6"/>
  </w:num>
  <w:num w:numId="16" w16cid:durableId="1241018142">
    <w:abstractNumId w:val="19"/>
  </w:num>
  <w:num w:numId="17" w16cid:durableId="473108399">
    <w:abstractNumId w:val="8"/>
  </w:num>
  <w:num w:numId="18" w16cid:durableId="870536314">
    <w:abstractNumId w:val="7"/>
  </w:num>
  <w:num w:numId="19" w16cid:durableId="325476925">
    <w:abstractNumId w:val="9"/>
  </w:num>
  <w:num w:numId="20" w16cid:durableId="165749519">
    <w:abstractNumId w:val="17"/>
  </w:num>
  <w:num w:numId="21" w16cid:durableId="811751048">
    <w:abstractNumId w:val="13"/>
  </w:num>
  <w:num w:numId="22" w16cid:durableId="1794447171">
    <w:abstractNumId w:val="1"/>
  </w:num>
  <w:num w:numId="23" w16cid:durableId="654142212">
    <w:abstractNumId w:val="22"/>
  </w:num>
  <w:num w:numId="24" w16cid:durableId="951979508">
    <w:abstractNumId w:val="3"/>
  </w:num>
  <w:num w:numId="25" w16cid:durableId="137459204">
    <w:abstractNumId w:val="20"/>
  </w:num>
  <w:num w:numId="26" w16cid:durableId="1224439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42"/>
    <w:rsid w:val="00003884"/>
    <w:rsid w:val="001C68CA"/>
    <w:rsid w:val="00357B86"/>
    <w:rsid w:val="003B34CF"/>
    <w:rsid w:val="005A004B"/>
    <w:rsid w:val="005D2876"/>
    <w:rsid w:val="00676042"/>
    <w:rsid w:val="006A57AA"/>
    <w:rsid w:val="00724FCD"/>
    <w:rsid w:val="00734756"/>
    <w:rsid w:val="007611D6"/>
    <w:rsid w:val="007B5E97"/>
    <w:rsid w:val="00923D8A"/>
    <w:rsid w:val="00937EF5"/>
    <w:rsid w:val="009B4A63"/>
    <w:rsid w:val="00B5119B"/>
    <w:rsid w:val="00CB1DCB"/>
    <w:rsid w:val="00E11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CB77F"/>
  <w15:chartTrackingRefBased/>
  <w15:docId w15:val="{87875749-1AE6-4A7F-A58A-95D3EA6F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0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0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0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0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042"/>
    <w:rPr>
      <w:rFonts w:eastAsiaTheme="majorEastAsia" w:cstheme="majorBidi"/>
      <w:color w:val="272727" w:themeColor="text1" w:themeTint="D8"/>
    </w:rPr>
  </w:style>
  <w:style w:type="paragraph" w:styleId="Title">
    <w:name w:val="Title"/>
    <w:basedOn w:val="Normal"/>
    <w:next w:val="Normal"/>
    <w:link w:val="TitleChar"/>
    <w:uiPriority w:val="10"/>
    <w:qFormat/>
    <w:rsid w:val="00676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042"/>
    <w:pPr>
      <w:spacing w:before="160"/>
      <w:jc w:val="center"/>
    </w:pPr>
    <w:rPr>
      <w:i/>
      <w:iCs/>
      <w:color w:val="404040" w:themeColor="text1" w:themeTint="BF"/>
    </w:rPr>
  </w:style>
  <w:style w:type="character" w:customStyle="1" w:styleId="QuoteChar">
    <w:name w:val="Quote Char"/>
    <w:basedOn w:val="DefaultParagraphFont"/>
    <w:link w:val="Quote"/>
    <w:uiPriority w:val="29"/>
    <w:rsid w:val="00676042"/>
    <w:rPr>
      <w:i/>
      <w:iCs/>
      <w:color w:val="404040" w:themeColor="text1" w:themeTint="BF"/>
    </w:rPr>
  </w:style>
  <w:style w:type="paragraph" w:styleId="ListParagraph">
    <w:name w:val="List Paragraph"/>
    <w:basedOn w:val="Normal"/>
    <w:uiPriority w:val="34"/>
    <w:qFormat/>
    <w:rsid w:val="00676042"/>
    <w:pPr>
      <w:ind w:left="720"/>
      <w:contextualSpacing/>
    </w:pPr>
  </w:style>
  <w:style w:type="character" w:styleId="IntenseEmphasis">
    <w:name w:val="Intense Emphasis"/>
    <w:basedOn w:val="DefaultParagraphFont"/>
    <w:uiPriority w:val="21"/>
    <w:qFormat/>
    <w:rsid w:val="00676042"/>
    <w:rPr>
      <w:i/>
      <w:iCs/>
      <w:color w:val="0F4761" w:themeColor="accent1" w:themeShade="BF"/>
    </w:rPr>
  </w:style>
  <w:style w:type="paragraph" w:styleId="IntenseQuote">
    <w:name w:val="Intense Quote"/>
    <w:basedOn w:val="Normal"/>
    <w:next w:val="Normal"/>
    <w:link w:val="IntenseQuoteChar"/>
    <w:uiPriority w:val="30"/>
    <w:qFormat/>
    <w:rsid w:val="00676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042"/>
    <w:rPr>
      <w:i/>
      <w:iCs/>
      <w:color w:val="0F4761" w:themeColor="accent1" w:themeShade="BF"/>
    </w:rPr>
  </w:style>
  <w:style w:type="character" w:styleId="IntenseReference">
    <w:name w:val="Intense Reference"/>
    <w:basedOn w:val="DefaultParagraphFont"/>
    <w:uiPriority w:val="32"/>
    <w:qFormat/>
    <w:rsid w:val="00676042"/>
    <w:rPr>
      <w:b/>
      <w:bCs/>
      <w:smallCaps/>
      <w:color w:val="0F4761" w:themeColor="accent1" w:themeShade="BF"/>
      <w:spacing w:val="5"/>
    </w:rPr>
  </w:style>
  <w:style w:type="paragraph" w:customStyle="1" w:styleId="paragraph">
    <w:name w:val="paragraph"/>
    <w:basedOn w:val="Normal"/>
    <w:rsid w:val="0067604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676042"/>
  </w:style>
  <w:style w:type="character" w:customStyle="1" w:styleId="eop">
    <w:name w:val="eop"/>
    <w:basedOn w:val="DefaultParagraphFont"/>
    <w:rsid w:val="00676042"/>
  </w:style>
  <w:style w:type="character" w:customStyle="1" w:styleId="tabchar">
    <w:name w:val="tabchar"/>
    <w:basedOn w:val="DefaultParagraphFont"/>
    <w:rsid w:val="00676042"/>
  </w:style>
  <w:style w:type="character" w:styleId="Hyperlink">
    <w:name w:val="Hyperlink"/>
    <w:basedOn w:val="DefaultParagraphFont"/>
    <w:uiPriority w:val="99"/>
    <w:unhideWhenUsed/>
    <w:rsid w:val="007611D6"/>
    <w:rPr>
      <w:color w:val="467886" w:themeColor="hyperlink"/>
      <w:u w:val="single"/>
    </w:rPr>
  </w:style>
  <w:style w:type="character" w:styleId="UnresolvedMention">
    <w:name w:val="Unresolved Mention"/>
    <w:basedOn w:val="DefaultParagraphFont"/>
    <w:uiPriority w:val="99"/>
    <w:semiHidden/>
    <w:unhideWhenUsed/>
    <w:rsid w:val="00761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s://apclassroom.collegeboard.org/15/assessments/assignments/799697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quia.com/quiz/435864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2026-08-22T12:11:00Z</dcterms:created>
  <dcterms:modified xsi:type="dcterms:W3CDTF">2026-08-22T13:08:00Z</dcterms:modified>
</cp:coreProperties>
</file>