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525BA" w14:textId="77777777" w:rsidR="00ED2370" w:rsidRPr="00EB12AB" w:rsidRDefault="00ED2370" w:rsidP="00ED2370">
      <w:pPr>
        <w:spacing w:after="0"/>
        <w:jc w:val="center"/>
        <w:rPr>
          <w:rFonts w:ascii="Lucida Calligraphy" w:hAnsi="Lucida Calligraphy"/>
        </w:rPr>
      </w:pPr>
      <w:r w:rsidRPr="00EB12AB">
        <w:rPr>
          <w:rFonts w:ascii="Lucida Calligraphy" w:hAnsi="Lucida Calligraphy"/>
        </w:rPr>
        <w:t>AP US History</w:t>
      </w:r>
    </w:p>
    <w:p w14:paraId="6C2528E9" w14:textId="71FE472E" w:rsidR="00ED2370" w:rsidRDefault="00ED2370" w:rsidP="00ED2370">
      <w:pPr>
        <w:spacing w:after="0"/>
        <w:jc w:val="center"/>
      </w:pPr>
      <w:r>
        <w:t>October 19– 23 2026</w:t>
      </w:r>
    </w:p>
    <w:p w14:paraId="689F5267" w14:textId="77777777" w:rsidR="00ED2370" w:rsidRDefault="00ED2370" w:rsidP="00ED2370">
      <w:pPr>
        <w:spacing w:after="0"/>
        <w:jc w:val="center"/>
      </w:pPr>
      <w:r>
        <w:rPr>
          <w:noProof/>
        </w:rPr>
        <w:drawing>
          <wp:inline distT="0" distB="0" distL="0" distR="0" wp14:anchorId="519846FC" wp14:editId="59E80457">
            <wp:extent cx="5943600" cy="3343275"/>
            <wp:effectExtent l="0" t="0" r="0" b="9525"/>
            <wp:docPr id="2024846068" name="Picture 1" descr="Religion Revived : The Second Great Awakening | US history l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igion Revived : The Second Great Awakening | US history lectu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432918A7" w14:textId="62E6DD38" w:rsidR="00ED2370" w:rsidRPr="009A46E3" w:rsidRDefault="00ED2370" w:rsidP="00ED2370">
      <w:pPr>
        <w:pStyle w:val="ListParagraph"/>
        <w:numPr>
          <w:ilvl w:val="0"/>
          <w:numId w:val="7"/>
        </w:numPr>
        <w:spacing w:after="0" w:line="240" w:lineRule="auto"/>
        <w:rPr>
          <w:rFonts w:ascii="Times New Roman" w:hAnsi="Times New Roman" w:cs="Times New Roman"/>
          <w:b/>
          <w:bCs/>
          <w:color w:val="EE0000"/>
        </w:rPr>
      </w:pPr>
      <w:r w:rsidRPr="009A46E3">
        <w:rPr>
          <w:rFonts w:ascii="Times New Roman" w:hAnsi="Times New Roman" w:cs="Times New Roman"/>
          <w:b/>
          <w:bCs/>
          <w:color w:val="EE0000"/>
        </w:rPr>
        <w:t xml:space="preserve">Well, </w:t>
      </w:r>
      <w:r w:rsidR="003B16F8" w:rsidRPr="009A46E3">
        <w:rPr>
          <w:rFonts w:ascii="Times New Roman" w:hAnsi="Times New Roman" w:cs="Times New Roman"/>
          <w:b/>
          <w:bCs/>
          <w:color w:val="EE0000"/>
        </w:rPr>
        <w:t>i</w:t>
      </w:r>
      <w:r w:rsidRPr="009A46E3">
        <w:rPr>
          <w:rFonts w:ascii="Times New Roman" w:hAnsi="Times New Roman" w:cs="Times New Roman"/>
          <w:b/>
          <w:bCs/>
          <w:color w:val="EE0000"/>
        </w:rPr>
        <w:t xml:space="preserve">t looks like we will also lose class time on for the PSAT, but I haven’t seen a schedule for that. </w:t>
      </w:r>
      <w:r w:rsidR="003B16F8" w:rsidRPr="009A46E3">
        <w:rPr>
          <w:rFonts w:ascii="Times New Roman" w:hAnsi="Times New Roman" w:cs="Times New Roman"/>
          <w:b/>
          <w:bCs/>
          <w:color w:val="EE0000"/>
        </w:rPr>
        <w:t xml:space="preserve">It is supposed to be on Thursday but due to the computer </w:t>
      </w:r>
      <w:proofErr w:type="gramStart"/>
      <w:r w:rsidR="003B16F8" w:rsidRPr="009A46E3">
        <w:rPr>
          <w:rFonts w:ascii="Times New Roman" w:hAnsi="Times New Roman" w:cs="Times New Roman"/>
          <w:b/>
          <w:bCs/>
          <w:color w:val="EE0000"/>
        </w:rPr>
        <w:t>shortage</w:t>
      </w:r>
      <w:proofErr w:type="gramEnd"/>
      <w:r w:rsidR="003B16F8" w:rsidRPr="009A46E3">
        <w:rPr>
          <w:rFonts w:ascii="Times New Roman" w:hAnsi="Times New Roman" w:cs="Times New Roman"/>
          <w:b/>
          <w:bCs/>
          <w:color w:val="EE0000"/>
        </w:rPr>
        <w:t xml:space="preserve"> who knows if we will also be interrupted on Friday? The material </w:t>
      </w:r>
      <w:r w:rsidR="009A46E3" w:rsidRPr="009A46E3">
        <w:rPr>
          <w:rFonts w:ascii="Times New Roman" w:hAnsi="Times New Roman" w:cs="Times New Roman"/>
          <w:b/>
          <w:bCs/>
          <w:color w:val="EE0000"/>
        </w:rPr>
        <w:t>below, however,</w:t>
      </w:r>
      <w:r w:rsidR="003B16F8" w:rsidRPr="009A46E3">
        <w:rPr>
          <w:rFonts w:ascii="Times New Roman" w:hAnsi="Times New Roman" w:cs="Times New Roman"/>
          <w:b/>
          <w:bCs/>
          <w:color w:val="EE0000"/>
        </w:rPr>
        <w:t xml:space="preserve"> still needs to be covered and there are a couple of assignments to be completed outside of class. </w:t>
      </w:r>
      <w:r w:rsidR="009A46E3" w:rsidRPr="009A46E3">
        <w:rPr>
          <w:rFonts w:ascii="Times New Roman" w:hAnsi="Times New Roman" w:cs="Times New Roman"/>
          <w:b/>
          <w:bCs/>
          <w:color w:val="EE0000"/>
        </w:rPr>
        <w:t>So</w:t>
      </w:r>
      <w:r w:rsidR="009A46E3">
        <w:rPr>
          <w:rFonts w:ascii="Times New Roman" w:hAnsi="Times New Roman" w:cs="Times New Roman"/>
          <w:b/>
          <w:bCs/>
          <w:color w:val="EE0000"/>
        </w:rPr>
        <w:t>,</w:t>
      </w:r>
      <w:r w:rsidR="009A46E3" w:rsidRPr="009A46E3">
        <w:rPr>
          <w:rFonts w:ascii="Times New Roman" w:hAnsi="Times New Roman" w:cs="Times New Roman"/>
          <w:b/>
          <w:bCs/>
          <w:color w:val="EE0000"/>
        </w:rPr>
        <w:t xml:space="preserve"> this is the reason why the lesson plan looks a bit weird this week.</w:t>
      </w:r>
    </w:p>
    <w:p w14:paraId="10582DD3" w14:textId="66A56FDA" w:rsidR="00ED2370" w:rsidRDefault="00ED2370" w:rsidP="00ED2370">
      <w:pPr>
        <w:pStyle w:val="ListParagraph"/>
        <w:numPr>
          <w:ilvl w:val="0"/>
          <w:numId w:val="7"/>
        </w:numPr>
        <w:spacing w:after="0" w:line="240" w:lineRule="auto"/>
        <w:rPr>
          <w:rFonts w:ascii="Times New Roman" w:hAnsi="Times New Roman" w:cs="Times New Roman"/>
          <w:b/>
          <w:bCs/>
          <w:color w:val="7030A0"/>
        </w:rPr>
      </w:pPr>
      <w:r w:rsidRPr="009A46E3">
        <w:rPr>
          <w:rFonts w:ascii="Times New Roman" w:hAnsi="Times New Roman" w:cs="Times New Roman"/>
          <w:b/>
          <w:bCs/>
          <w:color w:val="7030A0"/>
        </w:rPr>
        <w:t>While you do already have a grade for Q2 we will dive in more this week. Besides the usual document sets we also have an assignment using one of the AP classroom videos about American culture during the early antebellum period. The questions and link are found below</w:t>
      </w:r>
      <w:r w:rsidR="003B16F8" w:rsidRPr="009A46E3">
        <w:rPr>
          <w:rFonts w:ascii="Times New Roman" w:hAnsi="Times New Roman" w:cs="Times New Roman"/>
          <w:b/>
          <w:bCs/>
          <w:color w:val="7030A0"/>
        </w:rPr>
        <w:t>,</w:t>
      </w:r>
      <w:r w:rsidRPr="009A46E3">
        <w:rPr>
          <w:rFonts w:ascii="Times New Roman" w:hAnsi="Times New Roman" w:cs="Times New Roman"/>
          <w:b/>
          <w:bCs/>
          <w:color w:val="7030A0"/>
        </w:rPr>
        <w:t xml:space="preserve"> and it is due in class </w:t>
      </w:r>
      <w:r w:rsidR="003B16F8" w:rsidRPr="009A46E3">
        <w:rPr>
          <w:rFonts w:ascii="Times New Roman" w:hAnsi="Times New Roman" w:cs="Times New Roman"/>
          <w:b/>
          <w:bCs/>
          <w:color w:val="7030A0"/>
        </w:rPr>
        <w:t xml:space="preserve">on </w:t>
      </w:r>
      <w:r w:rsidRPr="009A46E3">
        <w:rPr>
          <w:rFonts w:ascii="Times New Roman" w:hAnsi="Times New Roman" w:cs="Times New Roman"/>
          <w:b/>
          <w:bCs/>
          <w:color w:val="7030A0"/>
        </w:rPr>
        <w:t>Friday.</w:t>
      </w:r>
      <w:r w:rsidR="008868A4" w:rsidRPr="009A46E3">
        <w:rPr>
          <w:rFonts w:ascii="Times New Roman" w:hAnsi="Times New Roman" w:cs="Times New Roman"/>
          <w:b/>
          <w:bCs/>
          <w:color w:val="7030A0"/>
        </w:rPr>
        <w:t xml:space="preserve"> Also, on AP Classroom there is a review activity called Quarter 1 Review that is a MCQ sampling of materials from Unit1-Unit4 (we have not finished unit 4 obviously so the questions reflect only what we have covered). </w:t>
      </w:r>
    </w:p>
    <w:p w14:paraId="186B39B5" w14:textId="67D75EE8" w:rsidR="009A46E3" w:rsidRPr="009A46E3" w:rsidRDefault="009A46E3" w:rsidP="00ED2370">
      <w:pPr>
        <w:pStyle w:val="ListParagraph"/>
        <w:numPr>
          <w:ilvl w:val="0"/>
          <w:numId w:val="7"/>
        </w:numPr>
        <w:spacing w:after="0" w:line="240" w:lineRule="auto"/>
        <w:rPr>
          <w:rFonts w:ascii="Times New Roman" w:hAnsi="Times New Roman" w:cs="Times New Roman"/>
          <w:b/>
          <w:bCs/>
          <w:color w:val="00B050"/>
        </w:rPr>
      </w:pPr>
      <w:r w:rsidRPr="009A46E3">
        <w:rPr>
          <w:rFonts w:ascii="Times New Roman" w:hAnsi="Times New Roman" w:cs="Times New Roman"/>
          <w:b/>
          <w:bCs/>
          <w:color w:val="00B050"/>
        </w:rPr>
        <w:t>Our next unit test will be toward the end of next week after we cover the Causes-Effects of the Great Awakening and the impact of antebellum immigration. The unit test will be MCQ-SAQ format.</w:t>
      </w:r>
    </w:p>
    <w:p w14:paraId="21E2BA7E" w14:textId="77777777" w:rsidR="00ED2370" w:rsidRDefault="00ED2370" w:rsidP="00ED2370">
      <w:pPr>
        <w:spacing w:after="0" w:line="240" w:lineRule="auto"/>
        <w:rPr>
          <w:rFonts w:ascii="Times New Roman" w:hAnsi="Times New Roman" w:cs="Times New Roman"/>
          <w:b/>
          <w:bCs/>
        </w:rPr>
      </w:pPr>
    </w:p>
    <w:p w14:paraId="0080BC10" w14:textId="77777777" w:rsidR="00ED2370" w:rsidRDefault="00ED2370" w:rsidP="00ED2370">
      <w:pPr>
        <w:spacing w:after="0" w:line="240" w:lineRule="auto"/>
        <w:rPr>
          <w:rFonts w:ascii="Times New Roman" w:hAnsi="Times New Roman" w:cs="Times New Roman"/>
          <w:b/>
          <w:bCs/>
        </w:rPr>
      </w:pPr>
      <w:r w:rsidRPr="00286854">
        <w:rPr>
          <w:rFonts w:ascii="Times New Roman" w:hAnsi="Times New Roman" w:cs="Times New Roman"/>
          <w:b/>
          <w:bCs/>
        </w:rPr>
        <w:t>MONDAY</w:t>
      </w:r>
    </w:p>
    <w:p w14:paraId="17F0E597" w14:textId="1C91ED32" w:rsidR="00ED2370" w:rsidRDefault="00ED2370" w:rsidP="00ED2370">
      <w:pPr>
        <w:spacing w:after="0" w:line="240" w:lineRule="auto"/>
        <w:rPr>
          <w:rFonts w:ascii="Times New Roman" w:hAnsi="Times New Roman" w:cs="Times New Roman"/>
          <w:b/>
          <w:bCs/>
        </w:rPr>
      </w:pPr>
      <w:r>
        <w:rPr>
          <w:rFonts w:ascii="Times New Roman" w:hAnsi="Times New Roman" w:cs="Times New Roman"/>
          <w:b/>
          <w:bCs/>
        </w:rPr>
        <w:t>No classes</w:t>
      </w:r>
      <w:proofErr w:type="gramStart"/>
      <w:r>
        <w:rPr>
          <w:rFonts w:ascii="Times New Roman" w:hAnsi="Times New Roman" w:cs="Times New Roman"/>
          <w:b/>
          <w:bCs/>
        </w:rPr>
        <w:t>….enjoy</w:t>
      </w:r>
      <w:proofErr w:type="gramEnd"/>
      <w:r>
        <w:rPr>
          <w:rFonts w:ascii="Times New Roman" w:hAnsi="Times New Roman" w:cs="Times New Roman"/>
          <w:b/>
          <w:bCs/>
        </w:rPr>
        <w:t xml:space="preserve"> one last day of fall break </w:t>
      </w:r>
      <w:r w:rsidRPr="00ED2370">
        <w:rPr>
          <mc:AlternateContent>
            <mc:Choice Requires="w16se">
              <w:rFonts w:ascii="Times New Roman" w:hAnsi="Times New Roman" w:cs="Times New Roman"/>
            </mc:Choice>
            <mc:Fallback>
              <w:rFonts w:ascii="Segoe UI Emoji" w:eastAsia="Segoe UI Emoji" w:hAnsi="Segoe UI Emoji" w:cs="Segoe UI Emoji"/>
            </mc:Fallback>
          </mc:AlternateContent>
          <w:b/>
          <w:bCs/>
        </w:rPr>
        <mc:AlternateContent>
          <mc:Choice Requires="w16se">
            <w16se:symEx w16se:font="Segoe UI Emoji" w16se:char="1F60A"/>
          </mc:Choice>
          <mc:Fallback>
            <w:t>😊</w:t>
          </mc:Fallback>
        </mc:AlternateContent>
      </w:r>
    </w:p>
    <w:p w14:paraId="5AA2267A" w14:textId="77777777" w:rsidR="00ED2370" w:rsidRDefault="00ED2370" w:rsidP="00ED2370">
      <w:pPr>
        <w:spacing w:after="0" w:line="240" w:lineRule="auto"/>
        <w:rPr>
          <w:rFonts w:ascii="Times New Roman" w:hAnsi="Times New Roman" w:cs="Times New Roman"/>
          <w:b/>
          <w:bCs/>
        </w:rPr>
      </w:pPr>
    </w:p>
    <w:p w14:paraId="51F3B6B7" w14:textId="3891AB34" w:rsidR="00ED2370" w:rsidRDefault="00ED2370" w:rsidP="00ED2370">
      <w:pPr>
        <w:spacing w:after="0" w:line="240" w:lineRule="auto"/>
        <w:rPr>
          <w:rFonts w:ascii="Times New Roman" w:hAnsi="Times New Roman" w:cs="Times New Roman"/>
          <w:b/>
          <w:bCs/>
        </w:rPr>
      </w:pPr>
      <w:r>
        <w:rPr>
          <w:rFonts w:ascii="Times New Roman" w:hAnsi="Times New Roman" w:cs="Times New Roman"/>
          <w:b/>
          <w:bCs/>
        </w:rPr>
        <w:t>TUESDAY</w:t>
      </w:r>
    </w:p>
    <w:p w14:paraId="35D0EE54" w14:textId="03C85B04" w:rsidR="003B16F8" w:rsidRDefault="003B16F8" w:rsidP="003B16F8">
      <w:pPr>
        <w:pStyle w:val="ListParagraph"/>
        <w:numPr>
          <w:ilvl w:val="0"/>
          <w:numId w:val="8"/>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SWBAT </w:t>
      </w:r>
      <w:proofErr w:type="gramStart"/>
      <w:r>
        <w:rPr>
          <w:rFonts w:ascii="Times New Roman" w:hAnsi="Times New Roman" w:cs="Times New Roman"/>
          <w:sz w:val="20"/>
          <w:szCs w:val="20"/>
        </w:rPr>
        <w:t>explain</w:t>
      </w:r>
      <w:proofErr w:type="gramEnd"/>
      <w:r>
        <w:rPr>
          <w:rFonts w:ascii="Times New Roman" w:hAnsi="Times New Roman" w:cs="Times New Roman"/>
          <w:sz w:val="20"/>
          <w:szCs w:val="20"/>
        </w:rPr>
        <w:t xml:space="preserve"> key ideas of the Whig Party and the 2</w:t>
      </w:r>
      <w:r w:rsidRPr="003B16F8">
        <w:rPr>
          <w:rFonts w:ascii="Times New Roman" w:hAnsi="Times New Roman" w:cs="Times New Roman"/>
          <w:sz w:val="20"/>
          <w:szCs w:val="20"/>
          <w:vertAlign w:val="superscript"/>
        </w:rPr>
        <w:t>nd</w:t>
      </w:r>
      <w:r>
        <w:rPr>
          <w:rFonts w:ascii="Times New Roman" w:hAnsi="Times New Roman" w:cs="Times New Roman"/>
          <w:sz w:val="20"/>
          <w:szCs w:val="20"/>
        </w:rPr>
        <w:t xml:space="preserve"> Party System (IOT) complete primary-secondary sources</w:t>
      </w:r>
    </w:p>
    <w:p w14:paraId="60352705" w14:textId="77777777" w:rsidR="003B16F8" w:rsidRDefault="003B16F8" w:rsidP="003B16F8">
      <w:pPr>
        <w:pStyle w:val="ListParagraph"/>
        <w:spacing w:after="0" w:line="240" w:lineRule="auto"/>
        <w:ind w:left="0"/>
        <w:rPr>
          <w:rFonts w:ascii="Times New Roman" w:hAnsi="Times New Roman" w:cs="Times New Roman"/>
          <w:sz w:val="20"/>
          <w:szCs w:val="20"/>
        </w:rPr>
      </w:pPr>
    </w:p>
    <w:p w14:paraId="30F98911" w14:textId="4311B334" w:rsidR="003B16F8" w:rsidRDefault="003B16F8" w:rsidP="003B16F8">
      <w:pPr>
        <w:pStyle w:val="ListParagraph"/>
        <w:spacing w:after="0" w:line="240" w:lineRule="auto"/>
        <w:ind w:left="0"/>
        <w:rPr>
          <w:rFonts w:ascii="Times New Roman" w:hAnsi="Times New Roman" w:cs="Times New Roman"/>
          <w:sz w:val="20"/>
          <w:szCs w:val="20"/>
        </w:rPr>
      </w:pPr>
      <w:r>
        <w:rPr>
          <w:rFonts w:ascii="Times New Roman" w:hAnsi="Times New Roman" w:cs="Times New Roman"/>
          <w:sz w:val="20"/>
          <w:szCs w:val="20"/>
        </w:rPr>
        <w:t>Materials</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Strategy-Format</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14:paraId="406F9445" w14:textId="1614D390" w:rsidR="003B16F8" w:rsidRPr="003B16F8" w:rsidRDefault="003B16F8" w:rsidP="003B16F8">
      <w:pPr>
        <w:pStyle w:val="ListParagraph"/>
        <w:spacing w:after="0" w:line="240" w:lineRule="auto"/>
        <w:ind w:left="0"/>
        <w:rPr>
          <w:rFonts w:ascii="Times New Roman" w:hAnsi="Times New Roman" w:cs="Times New Roman"/>
          <w:sz w:val="20"/>
          <w:szCs w:val="20"/>
        </w:rPr>
      </w:pPr>
      <w:r>
        <w:rPr>
          <w:rFonts w:ascii="Times New Roman" w:hAnsi="Times New Roman" w:cs="Times New Roman"/>
          <w:sz w:val="20"/>
          <w:szCs w:val="20"/>
        </w:rPr>
        <w:t>PPT and Document reader</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lecture and close text reading</w:t>
      </w:r>
    </w:p>
    <w:p w14:paraId="5B172725" w14:textId="77777777" w:rsidR="003B16F8" w:rsidRPr="003B16F8" w:rsidRDefault="003B16F8" w:rsidP="003B16F8">
      <w:pPr>
        <w:spacing w:after="0" w:line="240" w:lineRule="auto"/>
        <w:rPr>
          <w:rFonts w:ascii="Times New Roman" w:hAnsi="Times New Roman" w:cs="Times New Roman"/>
          <w:sz w:val="20"/>
          <w:szCs w:val="20"/>
        </w:rPr>
      </w:pPr>
    </w:p>
    <w:p w14:paraId="0C7F1008" w14:textId="3821BDC6" w:rsidR="00ED2370" w:rsidRPr="007411EE" w:rsidRDefault="003B16F8" w:rsidP="003B16F8">
      <w:pPr>
        <w:spacing w:after="0" w:line="240" w:lineRule="auto"/>
        <w:rPr>
          <w:rFonts w:ascii="Times New Roman" w:hAnsi="Times New Roman" w:cs="Times New Roman"/>
          <w:sz w:val="20"/>
          <w:szCs w:val="20"/>
          <w:u w:val="single"/>
        </w:rPr>
      </w:pPr>
      <w:r>
        <w:rPr>
          <w:rFonts w:ascii="Times New Roman" w:hAnsi="Times New Roman" w:cs="Times New Roman"/>
          <w:b/>
          <w:bCs/>
        </w:rPr>
        <w:tab/>
      </w:r>
      <w:r w:rsidRPr="007411EE">
        <w:rPr>
          <w:rFonts w:ascii="Times New Roman" w:hAnsi="Times New Roman" w:cs="Times New Roman"/>
          <w:sz w:val="20"/>
          <w:szCs w:val="20"/>
          <w:u w:val="single"/>
        </w:rPr>
        <w:t>Introduction</w:t>
      </w:r>
    </w:p>
    <w:p w14:paraId="48CE1CD0" w14:textId="4F45E993" w:rsidR="003B16F8" w:rsidRDefault="003B16F8" w:rsidP="003B16F8">
      <w:pPr>
        <w:spacing w:after="0" w:line="240" w:lineRule="auto"/>
        <w:rPr>
          <w:rFonts w:ascii="Times New Roman" w:hAnsi="Times New Roman" w:cs="Times New Roman"/>
          <w:sz w:val="20"/>
          <w:szCs w:val="20"/>
        </w:rPr>
      </w:pPr>
      <w:r>
        <w:rPr>
          <w:rFonts w:ascii="Times New Roman" w:hAnsi="Times New Roman" w:cs="Times New Roman"/>
          <w:sz w:val="20"/>
          <w:szCs w:val="20"/>
        </w:rPr>
        <w:tab/>
        <w:t xml:space="preserve">Before we headed out for the fall break, we had been discussing the Democrats and Jacksonian Democracy. The Democrats had formed during the 1824-1828 period when JQ Adams had become President and the </w:t>
      </w:r>
    </w:p>
    <w:p w14:paraId="6D7AA4D4" w14:textId="0055B797" w:rsidR="003B16F8" w:rsidRDefault="003B16F8" w:rsidP="007411EE">
      <w:pPr>
        <w:spacing w:after="0" w:line="240" w:lineRule="auto"/>
        <w:ind w:left="720"/>
        <w:rPr>
          <w:rFonts w:ascii="Times New Roman" w:hAnsi="Times New Roman" w:cs="Times New Roman"/>
          <w:sz w:val="20"/>
          <w:szCs w:val="20"/>
        </w:rPr>
      </w:pPr>
      <w:r>
        <w:rPr>
          <w:rFonts w:ascii="Times New Roman" w:hAnsi="Times New Roman" w:cs="Times New Roman"/>
          <w:sz w:val="20"/>
          <w:szCs w:val="20"/>
        </w:rPr>
        <w:t xml:space="preserve">Jackson people claimed that a </w:t>
      </w:r>
      <w:r w:rsidRPr="007411EE">
        <w:rPr>
          <w:rFonts w:ascii="Times New Roman" w:hAnsi="Times New Roman" w:cs="Times New Roman"/>
          <w:sz w:val="20"/>
          <w:szCs w:val="20"/>
          <w:highlight w:val="yellow"/>
        </w:rPr>
        <w:t>“corrupt bargain</w:t>
      </w:r>
      <w:r>
        <w:rPr>
          <w:rFonts w:ascii="Times New Roman" w:hAnsi="Times New Roman" w:cs="Times New Roman"/>
          <w:sz w:val="20"/>
          <w:szCs w:val="20"/>
        </w:rPr>
        <w:t xml:space="preserve">” had been made. </w:t>
      </w:r>
      <w:r w:rsidR="007411EE">
        <w:rPr>
          <w:rFonts w:ascii="Times New Roman" w:hAnsi="Times New Roman" w:cs="Times New Roman"/>
          <w:sz w:val="20"/>
          <w:szCs w:val="20"/>
        </w:rPr>
        <w:t xml:space="preserve">We discussed how the Democratic Republics had rebranded themselves ahead of the 1820 election reflecting the collapse of the Federalists but by 1824 regional disputes. Now following Jackson’s landslide in 1832 a new party begins to form branding itself </w:t>
      </w:r>
      <w:r w:rsidR="007411EE" w:rsidRPr="007411EE">
        <w:rPr>
          <w:rFonts w:ascii="Times New Roman" w:hAnsi="Times New Roman" w:cs="Times New Roman"/>
          <w:sz w:val="20"/>
          <w:szCs w:val="20"/>
          <w:highlight w:val="yellow"/>
        </w:rPr>
        <w:t>the Whigs, a reflection of the pro-Revolutionary faction during the Revolution and the more liberal British party that often agreed with American arguments</w:t>
      </w:r>
      <w:r w:rsidR="007411EE">
        <w:rPr>
          <w:rFonts w:ascii="Times New Roman" w:hAnsi="Times New Roman" w:cs="Times New Roman"/>
          <w:sz w:val="20"/>
          <w:szCs w:val="20"/>
        </w:rPr>
        <w:t>.</w:t>
      </w:r>
    </w:p>
    <w:p w14:paraId="4A9518A1" w14:textId="77777777" w:rsidR="007411EE" w:rsidRDefault="007411EE" w:rsidP="007411EE">
      <w:pPr>
        <w:spacing w:after="0" w:line="240" w:lineRule="auto"/>
        <w:ind w:left="720"/>
        <w:rPr>
          <w:rFonts w:ascii="Times New Roman" w:hAnsi="Times New Roman" w:cs="Times New Roman"/>
          <w:sz w:val="20"/>
          <w:szCs w:val="20"/>
        </w:rPr>
      </w:pPr>
    </w:p>
    <w:p w14:paraId="7E27154A" w14:textId="045C8722" w:rsidR="007411EE" w:rsidRPr="007411EE" w:rsidRDefault="007411EE" w:rsidP="007411EE">
      <w:pPr>
        <w:spacing w:after="0" w:line="240" w:lineRule="auto"/>
        <w:ind w:left="720"/>
        <w:rPr>
          <w:rFonts w:ascii="Times New Roman" w:hAnsi="Times New Roman" w:cs="Times New Roman"/>
          <w:sz w:val="20"/>
          <w:szCs w:val="20"/>
          <w:u w:val="single"/>
        </w:rPr>
      </w:pPr>
      <w:r w:rsidRPr="007411EE">
        <w:rPr>
          <w:rFonts w:ascii="Times New Roman" w:hAnsi="Times New Roman" w:cs="Times New Roman"/>
          <w:sz w:val="20"/>
          <w:szCs w:val="20"/>
          <w:u w:val="single"/>
        </w:rPr>
        <w:t>The Second Party System forms</w:t>
      </w:r>
    </w:p>
    <w:p w14:paraId="24DC73F7" w14:textId="0CBE5A93" w:rsidR="00ED2370" w:rsidRDefault="007411EE" w:rsidP="00ED2370">
      <w:pPr>
        <w:spacing w:after="0" w:line="240" w:lineRule="auto"/>
        <w:rPr>
          <w:rFonts w:ascii="Times New Roman" w:hAnsi="Times New Roman" w:cs="Times New Roman"/>
          <w:sz w:val="20"/>
          <w:szCs w:val="20"/>
        </w:rPr>
      </w:pPr>
      <w:r>
        <w:rPr>
          <w:rFonts w:ascii="Times New Roman" w:hAnsi="Times New Roman" w:cs="Times New Roman"/>
          <w:b/>
          <w:bCs/>
        </w:rPr>
        <w:tab/>
      </w:r>
      <w:r>
        <w:rPr>
          <w:rFonts w:ascii="Times New Roman" w:hAnsi="Times New Roman" w:cs="Times New Roman"/>
          <w:sz w:val="20"/>
          <w:szCs w:val="20"/>
        </w:rPr>
        <w:t>As I have mentioned about a hundred times the Second Party System is far more complex than the first version partly b/c both parties changed names but also because new issues developed</w:t>
      </w:r>
      <w:r w:rsidR="008A5FE8">
        <w:rPr>
          <w:rFonts w:ascii="Times New Roman" w:hAnsi="Times New Roman" w:cs="Times New Roman"/>
          <w:sz w:val="20"/>
          <w:szCs w:val="20"/>
        </w:rPr>
        <w:t>.</w:t>
      </w:r>
    </w:p>
    <w:p w14:paraId="4C3AFD56" w14:textId="4750E692" w:rsidR="008A5FE8" w:rsidRDefault="008A5FE8" w:rsidP="00ED2370">
      <w:pPr>
        <w:spacing w:after="0" w:line="240" w:lineRule="auto"/>
        <w:rPr>
          <w:rFonts w:ascii="Times New Roman" w:hAnsi="Times New Roman" w:cs="Times New Roman"/>
          <w:sz w:val="20"/>
          <w:szCs w:val="20"/>
        </w:rPr>
      </w:pPr>
      <w:r>
        <w:rPr>
          <w:rFonts w:ascii="Times New Roman" w:hAnsi="Times New Roman" w:cs="Times New Roman"/>
          <w:sz w:val="20"/>
          <w:szCs w:val="20"/>
        </w:rPr>
        <w:tab/>
        <w:t>The Powerbase of the new Whig Party</w:t>
      </w:r>
    </w:p>
    <w:p w14:paraId="6F02E532" w14:textId="6F8C85AC" w:rsidR="008A5FE8" w:rsidRDefault="008A5FE8" w:rsidP="008A5FE8">
      <w:pPr>
        <w:spacing w:after="0" w:line="240" w:lineRule="auto"/>
        <w:ind w:left="720"/>
        <w:rPr>
          <w:rFonts w:ascii="Times New Roman" w:hAnsi="Times New Roman" w:cs="Times New Roman"/>
          <w:sz w:val="20"/>
          <w:szCs w:val="20"/>
        </w:rPr>
      </w:pPr>
      <w:r>
        <w:rPr>
          <w:rFonts w:ascii="Times New Roman" w:hAnsi="Times New Roman" w:cs="Times New Roman"/>
          <w:sz w:val="20"/>
          <w:szCs w:val="20"/>
        </w:rPr>
        <w:t xml:space="preserve">a. Not surprisingly they reflected much </w:t>
      </w:r>
      <w:proofErr w:type="gramStart"/>
      <w:r>
        <w:rPr>
          <w:rFonts w:ascii="Times New Roman" w:hAnsi="Times New Roman" w:cs="Times New Roman"/>
          <w:sz w:val="20"/>
          <w:szCs w:val="20"/>
        </w:rPr>
        <w:t>of</w:t>
      </w:r>
      <w:proofErr w:type="gramEnd"/>
      <w:r>
        <w:rPr>
          <w:rFonts w:ascii="Times New Roman" w:hAnsi="Times New Roman" w:cs="Times New Roman"/>
          <w:sz w:val="20"/>
          <w:szCs w:val="20"/>
        </w:rPr>
        <w:t xml:space="preserve"> the ideas of the earlier Federalists so we would find widespread support in the New England area and as they supported ideas such as internal improvements, tariffs and a 3</w:t>
      </w:r>
      <w:r w:rsidRPr="008A5FE8">
        <w:rPr>
          <w:rFonts w:ascii="Times New Roman" w:hAnsi="Times New Roman" w:cs="Times New Roman"/>
          <w:sz w:val="20"/>
          <w:szCs w:val="20"/>
          <w:vertAlign w:val="superscript"/>
        </w:rPr>
        <w:t>rd</w:t>
      </w:r>
      <w:r>
        <w:rPr>
          <w:rFonts w:ascii="Times New Roman" w:hAnsi="Times New Roman" w:cs="Times New Roman"/>
          <w:sz w:val="20"/>
          <w:szCs w:val="20"/>
        </w:rPr>
        <w:t xml:space="preserve"> BUS</w:t>
      </w:r>
      <w:r w:rsidR="009016CB">
        <w:rPr>
          <w:rFonts w:ascii="Times New Roman" w:hAnsi="Times New Roman" w:cs="Times New Roman"/>
          <w:sz w:val="20"/>
          <w:szCs w:val="20"/>
        </w:rPr>
        <w:t>. The upper classes and many in the middle class supported the party for its economic policies.</w:t>
      </w:r>
    </w:p>
    <w:p w14:paraId="45D66753" w14:textId="1C28F26D" w:rsidR="009016CB" w:rsidRDefault="009016CB" w:rsidP="008A5FE8">
      <w:pPr>
        <w:spacing w:after="0" w:line="240" w:lineRule="auto"/>
        <w:ind w:left="720"/>
        <w:rPr>
          <w:rFonts w:ascii="Times New Roman" w:hAnsi="Times New Roman" w:cs="Times New Roman"/>
          <w:sz w:val="20"/>
          <w:szCs w:val="20"/>
        </w:rPr>
      </w:pPr>
      <w:r>
        <w:rPr>
          <w:rFonts w:ascii="Times New Roman" w:hAnsi="Times New Roman" w:cs="Times New Roman"/>
          <w:sz w:val="20"/>
          <w:szCs w:val="20"/>
        </w:rPr>
        <w:t>b. But here is where it gets weird; many in the large planter class (slave owners) supported the party b/c they understood that federally funded internal improvements would also benefit them. It was still difficult to get their crops to market. Yet, among many New England Whigs there was a strong anti-slavery sentiment (known as “</w:t>
      </w:r>
      <w:r w:rsidRPr="009016CB">
        <w:rPr>
          <w:rFonts w:ascii="Times New Roman" w:hAnsi="Times New Roman" w:cs="Times New Roman"/>
          <w:sz w:val="20"/>
          <w:szCs w:val="20"/>
          <w:highlight w:val="yellow"/>
        </w:rPr>
        <w:t>conscience Whigs</w:t>
      </w:r>
      <w:r>
        <w:rPr>
          <w:rFonts w:ascii="Times New Roman" w:hAnsi="Times New Roman" w:cs="Times New Roman"/>
          <w:sz w:val="20"/>
          <w:szCs w:val="20"/>
        </w:rPr>
        <w:t xml:space="preserve">). Some of these abolitionists would even break in the 1840s to form the </w:t>
      </w:r>
      <w:r w:rsidRPr="009016CB">
        <w:rPr>
          <w:rFonts w:ascii="Times New Roman" w:hAnsi="Times New Roman" w:cs="Times New Roman"/>
          <w:sz w:val="20"/>
          <w:szCs w:val="20"/>
          <w:highlight w:val="yellow"/>
        </w:rPr>
        <w:t>Liberty Party</w:t>
      </w:r>
      <w:r>
        <w:rPr>
          <w:rFonts w:ascii="Times New Roman" w:hAnsi="Times New Roman" w:cs="Times New Roman"/>
          <w:sz w:val="20"/>
          <w:szCs w:val="20"/>
        </w:rPr>
        <w:t xml:space="preserve">. This split will also eventually lead to the end of the party by the early 1850s. </w:t>
      </w:r>
    </w:p>
    <w:p w14:paraId="2C8D85DD" w14:textId="62427181" w:rsidR="009016CB" w:rsidRDefault="009016CB" w:rsidP="008A5FE8">
      <w:pPr>
        <w:spacing w:after="0" w:line="240" w:lineRule="auto"/>
        <w:ind w:left="720"/>
        <w:rPr>
          <w:rFonts w:ascii="Times New Roman" w:hAnsi="Times New Roman" w:cs="Times New Roman"/>
          <w:sz w:val="20"/>
          <w:szCs w:val="20"/>
        </w:rPr>
      </w:pPr>
      <w:r>
        <w:rPr>
          <w:rFonts w:ascii="Times New Roman" w:hAnsi="Times New Roman" w:cs="Times New Roman"/>
          <w:sz w:val="20"/>
          <w:szCs w:val="20"/>
        </w:rPr>
        <w:t xml:space="preserve">c. Another change in politics from the first party system involved social issues such as </w:t>
      </w:r>
      <w:r w:rsidRPr="00F62BFF">
        <w:rPr>
          <w:rFonts w:ascii="Times New Roman" w:hAnsi="Times New Roman" w:cs="Times New Roman"/>
          <w:sz w:val="20"/>
          <w:szCs w:val="20"/>
          <w:highlight w:val="yellow"/>
        </w:rPr>
        <w:t>immigration and temperance.</w:t>
      </w:r>
      <w:r>
        <w:rPr>
          <w:rFonts w:ascii="Times New Roman" w:hAnsi="Times New Roman" w:cs="Times New Roman"/>
          <w:sz w:val="20"/>
          <w:szCs w:val="20"/>
        </w:rPr>
        <w:t xml:space="preserve"> The Whig Party while not necessarily being anti-immigrant were concerned about Irish immigration </w:t>
      </w:r>
      <w:proofErr w:type="gramStart"/>
      <w:r>
        <w:rPr>
          <w:rFonts w:ascii="Times New Roman" w:hAnsi="Times New Roman" w:cs="Times New Roman"/>
          <w:sz w:val="20"/>
          <w:szCs w:val="20"/>
        </w:rPr>
        <w:t>in particular that</w:t>
      </w:r>
      <w:proofErr w:type="gramEnd"/>
      <w:r>
        <w:rPr>
          <w:rFonts w:ascii="Times New Roman" w:hAnsi="Times New Roman" w:cs="Times New Roman"/>
          <w:sz w:val="20"/>
          <w:szCs w:val="20"/>
        </w:rPr>
        <w:t xml:space="preserve"> brought a huge influx of Catholicism. This was largely a byproduct of the </w:t>
      </w:r>
      <w:r w:rsidRPr="00F62BFF">
        <w:rPr>
          <w:rFonts w:ascii="Times New Roman" w:hAnsi="Times New Roman" w:cs="Times New Roman"/>
          <w:sz w:val="20"/>
          <w:szCs w:val="20"/>
          <w:highlight w:val="yellow"/>
        </w:rPr>
        <w:t>Potato famine</w:t>
      </w:r>
      <w:r>
        <w:rPr>
          <w:rFonts w:ascii="Times New Roman" w:hAnsi="Times New Roman" w:cs="Times New Roman"/>
          <w:sz w:val="20"/>
          <w:szCs w:val="20"/>
        </w:rPr>
        <w:t xml:space="preserve">. </w:t>
      </w:r>
      <w:r w:rsidR="00F62BFF">
        <w:rPr>
          <w:rFonts w:ascii="Times New Roman" w:hAnsi="Times New Roman" w:cs="Times New Roman"/>
          <w:sz w:val="20"/>
          <w:szCs w:val="20"/>
        </w:rPr>
        <w:t xml:space="preserve">There was also a wave of German immigration larger in fact than the Irish. For many urban dwelling Whigs their concern was beyond religion but also what they believed to be a dangerous culture of drinking </w:t>
      </w:r>
      <w:proofErr w:type="gramStart"/>
      <w:r w:rsidR="00F62BFF">
        <w:rPr>
          <w:rFonts w:ascii="Times New Roman" w:hAnsi="Times New Roman" w:cs="Times New Roman"/>
          <w:sz w:val="20"/>
          <w:szCs w:val="20"/>
        </w:rPr>
        <w:t>and also</w:t>
      </w:r>
      <w:proofErr w:type="gramEnd"/>
      <w:r w:rsidR="00F62BFF">
        <w:rPr>
          <w:rFonts w:ascii="Times New Roman" w:hAnsi="Times New Roman" w:cs="Times New Roman"/>
          <w:sz w:val="20"/>
          <w:szCs w:val="20"/>
        </w:rPr>
        <w:t xml:space="preserve"> a need to “Americanize” immigrants. This will also lead to the first major push for public education and even the teaching of American History. </w:t>
      </w:r>
    </w:p>
    <w:p w14:paraId="217E58D2" w14:textId="77777777" w:rsidR="00B11D2E" w:rsidRDefault="00B11D2E" w:rsidP="008A5FE8">
      <w:pPr>
        <w:spacing w:after="0" w:line="240" w:lineRule="auto"/>
        <w:ind w:left="720"/>
        <w:rPr>
          <w:rFonts w:ascii="Times New Roman" w:hAnsi="Times New Roman" w:cs="Times New Roman"/>
          <w:sz w:val="20"/>
          <w:szCs w:val="20"/>
        </w:rPr>
      </w:pPr>
    </w:p>
    <w:p w14:paraId="43FF4529" w14:textId="41D6C07E" w:rsidR="00B11D2E" w:rsidRDefault="00B11D2E" w:rsidP="008A5FE8">
      <w:pPr>
        <w:spacing w:after="0" w:line="240" w:lineRule="auto"/>
        <w:ind w:left="720"/>
        <w:rPr>
          <w:rFonts w:ascii="Times New Roman" w:hAnsi="Times New Roman" w:cs="Times New Roman"/>
          <w:sz w:val="20"/>
          <w:szCs w:val="20"/>
        </w:rPr>
      </w:pPr>
      <w:r>
        <w:rPr>
          <w:rFonts w:ascii="Times New Roman" w:hAnsi="Times New Roman" w:cs="Times New Roman"/>
          <w:sz w:val="20"/>
          <w:szCs w:val="20"/>
        </w:rPr>
        <w:t>The Election of 1840 the “Log Cabin and Cider Campaign”</w:t>
      </w:r>
    </w:p>
    <w:p w14:paraId="6E800329" w14:textId="66329D84" w:rsidR="00B11D2E" w:rsidRDefault="00B11D2E" w:rsidP="008A5FE8">
      <w:pPr>
        <w:spacing w:after="0" w:line="240" w:lineRule="auto"/>
        <w:ind w:left="720"/>
        <w:rPr>
          <w:rFonts w:ascii="Times New Roman" w:hAnsi="Times New Roman" w:cs="Times New Roman"/>
          <w:sz w:val="20"/>
          <w:szCs w:val="20"/>
        </w:rPr>
      </w:pPr>
      <w:r>
        <w:rPr>
          <w:rFonts w:ascii="Times New Roman" w:hAnsi="Times New Roman" w:cs="Times New Roman"/>
          <w:sz w:val="20"/>
          <w:szCs w:val="20"/>
        </w:rPr>
        <w:t xml:space="preserve">In 1836 the Whigs ran 4 regional candidates perhaps in hopes of driving the election into Congress but this failed and </w:t>
      </w:r>
      <w:r w:rsidRPr="003E207A">
        <w:rPr>
          <w:rFonts w:ascii="Times New Roman" w:hAnsi="Times New Roman" w:cs="Times New Roman"/>
          <w:sz w:val="20"/>
          <w:szCs w:val="20"/>
          <w:highlight w:val="yellow"/>
        </w:rPr>
        <w:t>Martin Van Buren</w:t>
      </w:r>
      <w:r>
        <w:rPr>
          <w:rFonts w:ascii="Times New Roman" w:hAnsi="Times New Roman" w:cs="Times New Roman"/>
          <w:sz w:val="20"/>
          <w:szCs w:val="20"/>
        </w:rPr>
        <w:t xml:space="preserve"> became President and then almost immediately a panic stuck. In 1819 no one would have used a panic as a campaign ploy but in this case the </w:t>
      </w:r>
      <w:r w:rsidRPr="003E207A">
        <w:rPr>
          <w:rFonts w:ascii="Times New Roman" w:hAnsi="Times New Roman" w:cs="Times New Roman"/>
          <w:sz w:val="20"/>
          <w:szCs w:val="20"/>
          <w:highlight w:val="yellow"/>
        </w:rPr>
        <w:t>Specie Circular</w:t>
      </w:r>
      <w:r>
        <w:rPr>
          <w:rFonts w:ascii="Times New Roman" w:hAnsi="Times New Roman" w:cs="Times New Roman"/>
          <w:sz w:val="20"/>
          <w:szCs w:val="20"/>
        </w:rPr>
        <w:t xml:space="preserve"> was used against MVB as he had been the VP under Jackson (another reason why running as a former VP can be tough). </w:t>
      </w:r>
      <w:proofErr w:type="gramStart"/>
      <w:r>
        <w:rPr>
          <w:rFonts w:ascii="Times New Roman" w:hAnsi="Times New Roman" w:cs="Times New Roman"/>
          <w:sz w:val="20"/>
          <w:szCs w:val="20"/>
        </w:rPr>
        <w:t>However</w:t>
      </w:r>
      <w:proofErr w:type="gramEnd"/>
      <w:r>
        <w:rPr>
          <w:rFonts w:ascii="Times New Roman" w:hAnsi="Times New Roman" w:cs="Times New Roman"/>
          <w:sz w:val="20"/>
          <w:szCs w:val="20"/>
        </w:rPr>
        <w:t xml:space="preserve"> in 1840 the Whigs selected </w:t>
      </w:r>
      <w:r w:rsidRPr="003E207A">
        <w:rPr>
          <w:rFonts w:ascii="Times New Roman" w:hAnsi="Times New Roman" w:cs="Times New Roman"/>
          <w:sz w:val="20"/>
          <w:szCs w:val="20"/>
          <w:highlight w:val="yellow"/>
        </w:rPr>
        <w:t xml:space="preserve">William H </w:t>
      </w:r>
      <w:proofErr w:type="gramStart"/>
      <w:r w:rsidRPr="003E207A">
        <w:rPr>
          <w:rFonts w:ascii="Times New Roman" w:hAnsi="Times New Roman" w:cs="Times New Roman"/>
          <w:sz w:val="20"/>
          <w:szCs w:val="20"/>
          <w:highlight w:val="yellow"/>
        </w:rPr>
        <w:t>Harrison</w:t>
      </w:r>
      <w:proofErr w:type="gramEnd"/>
      <w:r>
        <w:rPr>
          <w:rFonts w:ascii="Times New Roman" w:hAnsi="Times New Roman" w:cs="Times New Roman"/>
          <w:sz w:val="20"/>
          <w:szCs w:val="20"/>
        </w:rPr>
        <w:t xml:space="preserve"> the hero of the 1811 defeat of Tecumseh at the </w:t>
      </w:r>
      <w:r w:rsidRPr="003E207A">
        <w:rPr>
          <w:rFonts w:ascii="Times New Roman" w:hAnsi="Times New Roman" w:cs="Times New Roman"/>
          <w:sz w:val="20"/>
          <w:szCs w:val="20"/>
          <w:highlight w:val="yellow"/>
        </w:rPr>
        <w:t xml:space="preserve">Battle of </w:t>
      </w:r>
      <w:r w:rsidR="003E207A" w:rsidRPr="003E207A">
        <w:rPr>
          <w:rFonts w:ascii="Times New Roman" w:hAnsi="Times New Roman" w:cs="Times New Roman"/>
          <w:sz w:val="20"/>
          <w:szCs w:val="20"/>
          <w:highlight w:val="yellow"/>
        </w:rPr>
        <w:t>Tippecanoe</w:t>
      </w:r>
      <w:r w:rsidRPr="003E207A">
        <w:rPr>
          <w:rFonts w:ascii="Times New Roman" w:hAnsi="Times New Roman" w:cs="Times New Roman"/>
          <w:sz w:val="20"/>
          <w:szCs w:val="20"/>
          <w:highlight w:val="yellow"/>
        </w:rPr>
        <w:t>.</w:t>
      </w:r>
      <w:r>
        <w:rPr>
          <w:rFonts w:ascii="Times New Roman" w:hAnsi="Times New Roman" w:cs="Times New Roman"/>
          <w:sz w:val="20"/>
          <w:szCs w:val="20"/>
        </w:rPr>
        <w:t xml:space="preserve"> </w:t>
      </w:r>
      <w:r w:rsidR="003E207A">
        <w:rPr>
          <w:rFonts w:ascii="Times New Roman" w:hAnsi="Times New Roman" w:cs="Times New Roman"/>
          <w:sz w:val="20"/>
          <w:szCs w:val="20"/>
        </w:rPr>
        <w:t xml:space="preserve">The Democrats poked fun at Harrison’s age and rustic background. Calling him </w:t>
      </w:r>
      <w:r w:rsidR="003E207A" w:rsidRPr="003E207A">
        <w:rPr>
          <w:rFonts w:ascii="Times New Roman" w:hAnsi="Times New Roman" w:cs="Times New Roman"/>
          <w:sz w:val="20"/>
          <w:szCs w:val="20"/>
          <w:highlight w:val="yellow"/>
        </w:rPr>
        <w:t>old granny</w:t>
      </w:r>
      <w:r w:rsidR="003E207A">
        <w:rPr>
          <w:rFonts w:ascii="Times New Roman" w:hAnsi="Times New Roman" w:cs="Times New Roman"/>
          <w:sz w:val="20"/>
          <w:szCs w:val="20"/>
        </w:rPr>
        <w:t xml:space="preserve"> and suggesting he just wanted to be left alone to drink (hard cider is an alcoholic Beveridge). Instead of deflecting the criticism the Whigs embraced it. They flipped the “</w:t>
      </w:r>
      <w:r w:rsidR="003E207A" w:rsidRPr="003E207A">
        <w:rPr>
          <w:rFonts w:ascii="Times New Roman" w:hAnsi="Times New Roman" w:cs="Times New Roman"/>
          <w:sz w:val="20"/>
          <w:szCs w:val="20"/>
          <w:highlight w:val="yellow"/>
        </w:rPr>
        <w:t>common man</w:t>
      </w:r>
      <w:r w:rsidR="003E207A">
        <w:rPr>
          <w:rFonts w:ascii="Times New Roman" w:hAnsi="Times New Roman" w:cs="Times New Roman"/>
          <w:sz w:val="20"/>
          <w:szCs w:val="20"/>
        </w:rPr>
        <w:t xml:space="preserve">” ideology of Democrats. </w:t>
      </w:r>
      <w:proofErr w:type="gramStart"/>
      <w:r w:rsidR="003E207A">
        <w:rPr>
          <w:rFonts w:ascii="Times New Roman" w:hAnsi="Times New Roman" w:cs="Times New Roman"/>
          <w:sz w:val="20"/>
          <w:szCs w:val="20"/>
        </w:rPr>
        <w:t>Also</w:t>
      </w:r>
      <w:proofErr w:type="gramEnd"/>
      <w:r w:rsidR="003E207A">
        <w:rPr>
          <w:rFonts w:ascii="Times New Roman" w:hAnsi="Times New Roman" w:cs="Times New Roman"/>
          <w:sz w:val="20"/>
          <w:szCs w:val="20"/>
        </w:rPr>
        <w:t xml:space="preserve"> they selected future President </w:t>
      </w:r>
      <w:r w:rsidR="003E207A" w:rsidRPr="003E207A">
        <w:rPr>
          <w:rFonts w:ascii="Times New Roman" w:hAnsi="Times New Roman" w:cs="Times New Roman"/>
          <w:sz w:val="20"/>
          <w:szCs w:val="20"/>
          <w:highlight w:val="yellow"/>
        </w:rPr>
        <w:t>John Tyler</w:t>
      </w:r>
      <w:r w:rsidR="003E207A">
        <w:rPr>
          <w:rFonts w:ascii="Times New Roman" w:hAnsi="Times New Roman" w:cs="Times New Roman"/>
          <w:sz w:val="20"/>
          <w:szCs w:val="20"/>
        </w:rPr>
        <w:t xml:space="preserve"> as Harrison’s running mate. They even created a jingle. </w:t>
      </w:r>
      <w:r w:rsidR="003E207A" w:rsidRPr="003E207A">
        <w:rPr>
          <w:rFonts w:ascii="Times New Roman" w:hAnsi="Times New Roman" w:cs="Times New Roman"/>
          <w:sz w:val="20"/>
          <w:szCs w:val="20"/>
          <w:highlight w:val="yellow"/>
        </w:rPr>
        <w:t>“Tippecanoe and Tyler too.”</w:t>
      </w:r>
      <w:r w:rsidR="003E207A">
        <w:rPr>
          <w:rFonts w:ascii="Times New Roman" w:hAnsi="Times New Roman" w:cs="Times New Roman"/>
          <w:sz w:val="20"/>
          <w:szCs w:val="20"/>
        </w:rPr>
        <w:t xml:space="preserve"> This was also significant because some Democrats flipped their support out of anger toward Jackson even though he wasn’t running. The map reflects deep south support for the Whigs as well as northern support. </w:t>
      </w:r>
    </w:p>
    <w:p w14:paraId="64D965D3" w14:textId="12A3FC6B" w:rsidR="003E207A" w:rsidRDefault="003E207A" w:rsidP="008A5FE8">
      <w:pPr>
        <w:spacing w:after="0" w:line="240" w:lineRule="auto"/>
        <w:ind w:left="720"/>
        <w:rPr>
          <w:rFonts w:ascii="Times New Roman" w:hAnsi="Times New Roman" w:cs="Times New Roman"/>
          <w:sz w:val="20"/>
          <w:szCs w:val="20"/>
        </w:rPr>
      </w:pPr>
      <w:r>
        <w:rPr>
          <w:noProof/>
        </w:rPr>
        <mc:AlternateContent>
          <mc:Choice Requires="wps">
            <w:drawing>
              <wp:anchor distT="0" distB="0" distL="114300" distR="114300" simplePos="0" relativeHeight="251659264" behindDoc="0" locked="0" layoutInCell="1" allowOverlap="1" wp14:anchorId="381753E3" wp14:editId="37F3DC2B">
                <wp:simplePos x="0" y="0"/>
                <wp:positionH relativeFrom="column">
                  <wp:posOffset>3143250</wp:posOffset>
                </wp:positionH>
                <wp:positionV relativeFrom="paragraph">
                  <wp:posOffset>176530</wp:posOffset>
                </wp:positionV>
                <wp:extent cx="3663950" cy="2774950"/>
                <wp:effectExtent l="0" t="0" r="12700" b="25400"/>
                <wp:wrapNone/>
                <wp:docPr id="2056518699" name="Text Box 2"/>
                <wp:cNvGraphicFramePr/>
                <a:graphic xmlns:a="http://schemas.openxmlformats.org/drawingml/2006/main">
                  <a:graphicData uri="http://schemas.microsoft.com/office/word/2010/wordprocessingShape">
                    <wps:wsp>
                      <wps:cNvSpPr txBox="1"/>
                      <wps:spPr>
                        <a:xfrm>
                          <a:off x="0" y="0"/>
                          <a:ext cx="3663950" cy="2774950"/>
                        </a:xfrm>
                        <a:prstGeom prst="rect">
                          <a:avLst/>
                        </a:prstGeom>
                        <a:solidFill>
                          <a:schemeClr val="lt1"/>
                        </a:solidFill>
                        <a:ln w="6350">
                          <a:solidFill>
                            <a:prstClr val="black"/>
                          </a:solidFill>
                        </a:ln>
                      </wps:spPr>
                      <wps:txbx>
                        <w:txbxContent>
                          <w:p w14:paraId="55D69D0E" w14:textId="0633F43A" w:rsidR="003E207A" w:rsidRDefault="003E207A">
                            <w:r>
                              <w:rPr>
                                <w:noProof/>
                              </w:rPr>
                              <w:drawing>
                                <wp:inline distT="0" distB="0" distL="0" distR="0" wp14:anchorId="44E55828" wp14:editId="26E1F051">
                                  <wp:extent cx="3561358" cy="2609850"/>
                                  <wp:effectExtent l="0" t="0" r="1270" b="0"/>
                                  <wp:docPr id="1075379819" name="Picture 3" descr="File:1840 Electoral Map.pn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H8fUaoC-A-CnqtsPjprM8As_69" descr="File:1840 Electoral Map.png - Wikimedia Common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71877" cy="261755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81753E3" id="_x0000_t202" coordsize="21600,21600" o:spt="202" path="m,l,21600r21600,l21600,xe">
                <v:stroke joinstyle="miter"/>
                <v:path gradientshapeok="t" o:connecttype="rect"/>
              </v:shapetype>
              <v:shape id="Text Box 2" o:spid="_x0000_s1026" type="#_x0000_t202" style="position:absolute;left:0;text-align:left;margin-left:247.5pt;margin-top:13.9pt;width:288.5pt;height:21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" fillcolor="white [3201]" strokeweight=".5pt">
                <v:textbox>
                  <w:txbxContent>
                    <w:p w14:paraId="55D69D0E" w14:textId="0633F43A" w:rsidR="003E207A" w:rsidRDefault="003E207A">
                      <w:r>
                        <w:rPr>
                          <w:noProof/>
                        </w:rPr>
                        <w:drawing>
                          <wp:inline distT="0" distB="0" distL="0" distR="0" wp14:anchorId="44E55828" wp14:editId="26E1F051">
                            <wp:extent cx="3561358" cy="2609850"/>
                            <wp:effectExtent l="0" t="0" r="1270" b="0"/>
                            <wp:docPr id="1075379819" name="Picture 3" descr="File:1840 Electoral Map.pn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H8fUaoC-A-CnqtsPjprM8As_69" descr="File:1840 Electoral Map.png - Wikimedia Common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71877" cy="2617558"/>
                                    </a:xfrm>
                                    <a:prstGeom prst="rect">
                                      <a:avLst/>
                                    </a:prstGeom>
                                    <a:noFill/>
                                    <a:ln>
                                      <a:noFill/>
                                    </a:ln>
                                  </pic:spPr>
                                </pic:pic>
                              </a:graphicData>
                            </a:graphic>
                          </wp:inline>
                        </w:drawing>
                      </w:r>
                    </w:p>
                  </w:txbxContent>
                </v:textbox>
              </v:shape>
            </w:pict>
          </mc:Fallback>
        </mc:AlternateContent>
      </w:r>
      <w:r>
        <w:rPr>
          <w:noProof/>
        </w:rPr>
        <w:drawing>
          <wp:inline distT="0" distB="0" distL="0" distR="0" wp14:anchorId="2038A4AB" wp14:editId="643A6858">
            <wp:extent cx="1974110" cy="3162300"/>
            <wp:effectExtent l="0" t="0" r="7620" b="0"/>
            <wp:docPr id="924910182" name="Picture 1" descr="Amazon.com: Harrison Almanac Cover Ncover Of The Hard Cider And Log Cabin Almanac For 1841 Promoting William Henry HarrisonS Candidacy For President In 1840 Poster Print by (24 x 36): Posters &amp; Pr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9sbUati8DKGyqtsPu-6eiQo_49" descr="Amazon.com: Harrison Almanac Cover Ncover Of The Hard Cider And Log Cabin Almanac For 1841 Promoting William Henry HarrisonS Candidacy For President In 1840 Poster Print by (24 x 36): Posters &amp; Print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80323" cy="3172252"/>
                    </a:xfrm>
                    <a:prstGeom prst="rect">
                      <a:avLst/>
                    </a:prstGeom>
                    <a:noFill/>
                    <a:ln>
                      <a:noFill/>
                    </a:ln>
                  </pic:spPr>
                </pic:pic>
              </a:graphicData>
            </a:graphic>
          </wp:inline>
        </w:drawing>
      </w:r>
    </w:p>
    <w:p w14:paraId="741FB15B" w14:textId="77777777" w:rsidR="00B11D2E" w:rsidRPr="007411EE" w:rsidRDefault="00B11D2E" w:rsidP="008A5FE8">
      <w:pPr>
        <w:spacing w:after="0" w:line="240" w:lineRule="auto"/>
        <w:ind w:left="720"/>
        <w:rPr>
          <w:rFonts w:ascii="Times New Roman" w:hAnsi="Times New Roman" w:cs="Times New Roman"/>
          <w:sz w:val="20"/>
          <w:szCs w:val="20"/>
        </w:rPr>
      </w:pPr>
    </w:p>
    <w:p w14:paraId="61BACA55" w14:textId="77777777" w:rsidR="00ED2370" w:rsidRDefault="00ED2370" w:rsidP="00ED2370">
      <w:pPr>
        <w:spacing w:after="0" w:line="240" w:lineRule="auto"/>
        <w:rPr>
          <w:rFonts w:ascii="Times New Roman" w:hAnsi="Times New Roman" w:cs="Times New Roman"/>
          <w:b/>
          <w:bCs/>
        </w:rPr>
      </w:pPr>
    </w:p>
    <w:p w14:paraId="187CBCC7" w14:textId="77777777" w:rsidR="00ED2370" w:rsidRDefault="00ED2370" w:rsidP="00ED2370">
      <w:pPr>
        <w:spacing w:after="0" w:line="240" w:lineRule="auto"/>
        <w:rPr>
          <w:rFonts w:ascii="Times New Roman" w:hAnsi="Times New Roman" w:cs="Times New Roman"/>
          <w:b/>
          <w:bCs/>
        </w:rPr>
      </w:pPr>
    </w:p>
    <w:p w14:paraId="12192827" w14:textId="031ED4AB" w:rsidR="00ED2370" w:rsidRDefault="00ED2370" w:rsidP="00ED2370">
      <w:pPr>
        <w:spacing w:after="0" w:line="240" w:lineRule="auto"/>
        <w:rPr>
          <w:rFonts w:ascii="Times New Roman" w:hAnsi="Times New Roman" w:cs="Times New Roman"/>
          <w:b/>
          <w:bCs/>
        </w:rPr>
      </w:pPr>
      <w:r>
        <w:rPr>
          <w:rFonts w:ascii="Times New Roman" w:hAnsi="Times New Roman" w:cs="Times New Roman"/>
          <w:b/>
          <w:bCs/>
        </w:rPr>
        <w:t>WEDNESDAY</w:t>
      </w:r>
      <w:r w:rsidRPr="00B168D7">
        <w:rPr>
          <w:rFonts w:ascii="Times New Roman" w:hAnsi="Times New Roman" w:cs="Times New Roman"/>
          <w:b/>
          <w:bCs/>
        </w:rPr>
        <w:t xml:space="preserve"> </w:t>
      </w:r>
      <w:r>
        <w:rPr>
          <w:rFonts w:ascii="Times New Roman" w:hAnsi="Times New Roman" w:cs="Times New Roman"/>
          <w:b/>
          <w:bCs/>
        </w:rPr>
        <w:t>(Not sure what Thursday or Friday will look like??)</w:t>
      </w:r>
    </w:p>
    <w:p w14:paraId="6A26125E" w14:textId="77777777" w:rsidR="00ED2370" w:rsidRDefault="00ED2370" w:rsidP="00ED2370">
      <w:pPr>
        <w:pStyle w:val="ListParagraph"/>
        <w:numPr>
          <w:ilvl w:val="0"/>
          <w:numId w:val="6"/>
        </w:numPr>
        <w:spacing w:after="0" w:line="240" w:lineRule="auto"/>
        <w:rPr>
          <w:rFonts w:ascii="Times New Roman" w:hAnsi="Times New Roman" w:cs="Times New Roman"/>
          <w:sz w:val="20"/>
          <w:szCs w:val="20"/>
        </w:rPr>
      </w:pPr>
      <w:r>
        <w:rPr>
          <w:rFonts w:ascii="Times New Roman" w:hAnsi="Times New Roman" w:cs="Times New Roman"/>
          <w:sz w:val="20"/>
          <w:szCs w:val="20"/>
        </w:rPr>
        <w:t>SWBAT identify and explain causation of the Second Great Awakening (IOT) complete primary sources</w:t>
      </w:r>
    </w:p>
    <w:p w14:paraId="519B94D0" w14:textId="77777777" w:rsidR="00ED2370" w:rsidRDefault="00ED2370" w:rsidP="00ED2370">
      <w:pPr>
        <w:spacing w:after="0" w:line="240" w:lineRule="auto"/>
        <w:rPr>
          <w:rFonts w:ascii="Times New Roman" w:hAnsi="Times New Roman" w:cs="Times New Roman"/>
          <w:sz w:val="20"/>
          <w:szCs w:val="20"/>
        </w:rPr>
      </w:pPr>
    </w:p>
    <w:p w14:paraId="58A8C248" w14:textId="77777777" w:rsidR="00ED2370" w:rsidRDefault="00ED2370" w:rsidP="00ED2370">
      <w:pPr>
        <w:spacing w:after="0" w:line="240" w:lineRule="auto"/>
        <w:rPr>
          <w:rFonts w:ascii="Times New Roman" w:hAnsi="Times New Roman" w:cs="Times New Roman"/>
          <w:sz w:val="20"/>
          <w:szCs w:val="20"/>
        </w:rPr>
      </w:pPr>
      <w:r>
        <w:rPr>
          <w:rFonts w:ascii="Times New Roman" w:hAnsi="Times New Roman" w:cs="Times New Roman"/>
          <w:sz w:val="20"/>
          <w:szCs w:val="20"/>
        </w:rPr>
        <w:t>Materials</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Strategy/Format</w:t>
      </w:r>
    </w:p>
    <w:p w14:paraId="5D323260" w14:textId="77777777" w:rsidR="00ED2370" w:rsidRDefault="00ED2370" w:rsidP="00ED2370">
      <w:pPr>
        <w:spacing w:after="0" w:line="240" w:lineRule="auto"/>
        <w:rPr>
          <w:rFonts w:ascii="Times New Roman" w:hAnsi="Times New Roman" w:cs="Times New Roman"/>
          <w:sz w:val="20"/>
          <w:szCs w:val="20"/>
        </w:rPr>
      </w:pPr>
      <w:r>
        <w:rPr>
          <w:rFonts w:ascii="Times New Roman" w:hAnsi="Times New Roman" w:cs="Times New Roman"/>
          <w:sz w:val="20"/>
          <w:szCs w:val="20"/>
        </w:rPr>
        <w:t>PPT and Document Book</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Close text reading-direct instruction</w:t>
      </w:r>
    </w:p>
    <w:p w14:paraId="69C36E21" w14:textId="77777777" w:rsidR="00ED2370" w:rsidRDefault="00ED2370" w:rsidP="00ED2370">
      <w:pPr>
        <w:spacing w:after="0" w:line="240" w:lineRule="auto"/>
        <w:rPr>
          <w:rFonts w:ascii="Times New Roman" w:hAnsi="Times New Roman" w:cs="Times New Roman"/>
          <w:sz w:val="20"/>
          <w:szCs w:val="20"/>
        </w:rPr>
      </w:pPr>
    </w:p>
    <w:p w14:paraId="0964DF5A" w14:textId="77777777" w:rsidR="00ED2370" w:rsidRDefault="00ED2370" w:rsidP="00ED2370">
      <w:pPr>
        <w:spacing w:after="0" w:line="240" w:lineRule="auto"/>
        <w:rPr>
          <w:rFonts w:ascii="Times New Roman" w:hAnsi="Times New Roman" w:cs="Times New Roman"/>
          <w:sz w:val="20"/>
          <w:szCs w:val="20"/>
        </w:rPr>
      </w:pPr>
      <w:r>
        <w:rPr>
          <w:rFonts w:ascii="Times New Roman" w:hAnsi="Times New Roman" w:cs="Times New Roman"/>
          <w:sz w:val="20"/>
          <w:szCs w:val="20"/>
        </w:rPr>
        <w:t>Student Skills</w:t>
      </w:r>
    </w:p>
    <w:p w14:paraId="7DD940BB" w14:textId="77777777" w:rsidR="00ED2370" w:rsidRDefault="00ED2370" w:rsidP="00ED2370">
      <w:pPr>
        <w:spacing w:after="0" w:line="240" w:lineRule="auto"/>
        <w:rPr>
          <w:rFonts w:ascii="Times New Roman" w:hAnsi="Times New Roman" w:cs="Times New Roman"/>
          <w:sz w:val="20"/>
          <w:szCs w:val="20"/>
        </w:rPr>
      </w:pPr>
      <w:r>
        <w:rPr>
          <w:rFonts w:ascii="Times New Roman" w:hAnsi="Times New Roman" w:cs="Times New Roman"/>
          <w:sz w:val="20"/>
          <w:szCs w:val="20"/>
        </w:rPr>
        <w:t>Contextualization</w:t>
      </w:r>
      <w:r>
        <w:rPr>
          <w:rFonts w:ascii="Times New Roman" w:hAnsi="Times New Roman" w:cs="Times New Roman"/>
          <w:sz w:val="20"/>
          <w:szCs w:val="20"/>
        </w:rPr>
        <w:tab/>
      </w:r>
      <w:r>
        <w:rPr>
          <w:rFonts w:ascii="Times New Roman" w:hAnsi="Times New Roman" w:cs="Times New Roman"/>
          <w:sz w:val="20"/>
          <w:szCs w:val="20"/>
        </w:rPr>
        <w:tab/>
        <w:t>Causation</w:t>
      </w:r>
      <w:r>
        <w:rPr>
          <w:rFonts w:ascii="Times New Roman" w:hAnsi="Times New Roman" w:cs="Times New Roman"/>
          <w:sz w:val="20"/>
          <w:szCs w:val="20"/>
        </w:rPr>
        <w:tab/>
        <w:t>Evaluation</w:t>
      </w:r>
    </w:p>
    <w:p w14:paraId="12953940" w14:textId="77777777" w:rsidR="00ED2370" w:rsidRPr="00F83E4B" w:rsidRDefault="00ED2370" w:rsidP="00ED2370">
      <w:pPr>
        <w:spacing w:after="0" w:line="240" w:lineRule="auto"/>
        <w:rPr>
          <w:rFonts w:ascii="Times New Roman" w:hAnsi="Times New Roman" w:cs="Times New Roman"/>
          <w:sz w:val="20"/>
          <w:szCs w:val="20"/>
        </w:rPr>
      </w:pPr>
    </w:p>
    <w:p w14:paraId="01C214B6" w14:textId="77777777" w:rsidR="00ED2370" w:rsidRDefault="00ED2370" w:rsidP="00ED237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Instructions and Introductions</w:t>
      </w:r>
    </w:p>
    <w:p w14:paraId="0DA13009" w14:textId="77777777" w:rsidR="00ED2370" w:rsidRDefault="00ED2370" w:rsidP="00ED2370">
      <w:pPr>
        <w:numPr>
          <w:ilvl w:val="0"/>
          <w:numId w:val="1"/>
        </w:numPr>
        <w:spacing w:after="0" w:line="240" w:lineRule="auto"/>
        <w:contextualSpacing/>
        <w:rPr>
          <w:rFonts w:ascii="Times New Roman" w:hAnsi="Times New Roman" w:cs="Times New Roman"/>
          <w:color w:val="000000"/>
          <w:sz w:val="20"/>
          <w:szCs w:val="20"/>
        </w:rPr>
      </w:pPr>
      <w:r w:rsidRPr="002B4D0E">
        <w:rPr>
          <w:rFonts w:ascii="Times New Roman" w:hAnsi="Times New Roman" w:cs="Times New Roman"/>
          <w:color w:val="000000"/>
          <w:sz w:val="20"/>
          <w:szCs w:val="20"/>
        </w:rPr>
        <w:t xml:space="preserve">The </w:t>
      </w:r>
      <w:r w:rsidRPr="002B4D0E">
        <w:rPr>
          <w:rFonts w:ascii="Times New Roman" w:hAnsi="Times New Roman" w:cs="Times New Roman"/>
          <w:color w:val="000000"/>
          <w:sz w:val="20"/>
          <w:szCs w:val="20"/>
          <w:highlight w:val="yellow"/>
        </w:rPr>
        <w:t>Second Great Awakening</w:t>
      </w:r>
      <w:r w:rsidRPr="002B4D0E">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1800 – 1850s </w:t>
      </w:r>
      <w:r w:rsidRPr="002B4D0E">
        <w:rPr>
          <w:rFonts w:ascii="Times New Roman" w:hAnsi="Times New Roman" w:cs="Times New Roman"/>
          <w:color w:val="000000"/>
          <w:sz w:val="20"/>
          <w:szCs w:val="20"/>
        </w:rPr>
        <w:t xml:space="preserve">was another massive revival movement that swept the antebellum period in America. Like the first version during the colonial era, religion played a major role in the development. This movement featured two important components that were different from the first wave. </w:t>
      </w:r>
      <w:r w:rsidRPr="002B4D0E">
        <w:rPr>
          <w:rFonts w:ascii="Times New Roman" w:hAnsi="Times New Roman" w:cs="Times New Roman"/>
          <w:color w:val="000000"/>
          <w:sz w:val="20"/>
          <w:szCs w:val="20"/>
          <w:highlight w:val="yellow"/>
        </w:rPr>
        <w:t>Evangelism</w:t>
      </w:r>
      <w:r w:rsidRPr="002B4D0E">
        <w:rPr>
          <w:rFonts w:ascii="Times New Roman" w:hAnsi="Times New Roman" w:cs="Times New Roman"/>
          <w:color w:val="000000"/>
          <w:sz w:val="20"/>
          <w:szCs w:val="20"/>
        </w:rPr>
        <w:t xml:space="preserve"> is the idea that one must spread the faith and convert non-believers. A </w:t>
      </w:r>
      <w:r w:rsidRPr="002B4D0E">
        <w:rPr>
          <w:rFonts w:ascii="Times New Roman" w:hAnsi="Times New Roman" w:cs="Times New Roman"/>
          <w:color w:val="000000"/>
          <w:sz w:val="20"/>
          <w:szCs w:val="20"/>
          <w:highlight w:val="green"/>
        </w:rPr>
        <w:t>synthesis</w:t>
      </w:r>
      <w:r w:rsidRPr="002B4D0E">
        <w:rPr>
          <w:rFonts w:ascii="Times New Roman" w:hAnsi="Times New Roman" w:cs="Times New Roman"/>
          <w:color w:val="000000"/>
          <w:sz w:val="20"/>
          <w:szCs w:val="20"/>
        </w:rPr>
        <w:t xml:space="preserve"> can be drawn with the Catholic attempts during the 16</w:t>
      </w:r>
      <w:r w:rsidRPr="002B4D0E">
        <w:rPr>
          <w:rFonts w:ascii="Times New Roman" w:hAnsi="Times New Roman" w:cs="Times New Roman"/>
          <w:color w:val="000000"/>
          <w:sz w:val="20"/>
          <w:szCs w:val="20"/>
          <w:vertAlign w:val="superscript"/>
        </w:rPr>
        <w:t>th</w:t>
      </w:r>
      <w:r w:rsidRPr="002B4D0E">
        <w:rPr>
          <w:rFonts w:ascii="Times New Roman" w:hAnsi="Times New Roman" w:cs="Times New Roman"/>
          <w:color w:val="000000"/>
          <w:sz w:val="20"/>
          <w:szCs w:val="20"/>
        </w:rPr>
        <w:t xml:space="preserve"> and 17</w:t>
      </w:r>
      <w:r w:rsidRPr="002B4D0E">
        <w:rPr>
          <w:rFonts w:ascii="Times New Roman" w:hAnsi="Times New Roman" w:cs="Times New Roman"/>
          <w:color w:val="000000"/>
          <w:sz w:val="20"/>
          <w:szCs w:val="20"/>
          <w:vertAlign w:val="superscript"/>
        </w:rPr>
        <w:t>th</w:t>
      </w:r>
      <w:r w:rsidRPr="002B4D0E">
        <w:rPr>
          <w:rFonts w:ascii="Times New Roman" w:hAnsi="Times New Roman" w:cs="Times New Roman"/>
          <w:color w:val="000000"/>
          <w:sz w:val="20"/>
          <w:szCs w:val="20"/>
        </w:rPr>
        <w:t xml:space="preserve"> centuries in Latin America. </w:t>
      </w:r>
      <w:r>
        <w:rPr>
          <w:rFonts w:ascii="Times New Roman" w:hAnsi="Times New Roman" w:cs="Times New Roman"/>
          <w:color w:val="000000"/>
          <w:sz w:val="20"/>
          <w:szCs w:val="20"/>
        </w:rPr>
        <w:t xml:space="preserve">A second important component is a spirit of </w:t>
      </w:r>
      <w:r w:rsidRPr="00A43F3A">
        <w:rPr>
          <w:rFonts w:ascii="Times New Roman" w:hAnsi="Times New Roman" w:cs="Times New Roman"/>
          <w:color w:val="000000"/>
          <w:sz w:val="20"/>
          <w:szCs w:val="20"/>
          <w:highlight w:val="yellow"/>
        </w:rPr>
        <w:t>utopianism</w:t>
      </w:r>
      <w:r>
        <w:rPr>
          <w:rFonts w:ascii="Times New Roman" w:hAnsi="Times New Roman" w:cs="Times New Roman"/>
          <w:color w:val="000000"/>
          <w:sz w:val="20"/>
          <w:szCs w:val="20"/>
        </w:rPr>
        <w:t xml:space="preserve"> centered around the idea of spiritual renewal. This was different b/c the first GA preachers never really preached a message that people could work towards grace. If the person can be spiritually reformed then so can the community, nation, and perhaps the world. As a </w:t>
      </w:r>
      <w:r w:rsidRPr="00A43F3A">
        <w:rPr>
          <w:rFonts w:ascii="Times New Roman" w:hAnsi="Times New Roman" w:cs="Times New Roman"/>
          <w:color w:val="000000"/>
          <w:sz w:val="20"/>
          <w:szCs w:val="20"/>
          <w:highlight w:val="green"/>
        </w:rPr>
        <w:t>synthesis</w:t>
      </w:r>
      <w:r>
        <w:rPr>
          <w:rFonts w:ascii="Times New Roman" w:hAnsi="Times New Roman" w:cs="Times New Roman"/>
          <w:color w:val="000000"/>
          <w:sz w:val="20"/>
          <w:szCs w:val="20"/>
        </w:rPr>
        <w:t xml:space="preserve"> we will see a similar idea as a motive for American imperialism. This utopianism will lead some groups to close inward and become more tightly knit as they face growing condemnation from mainline Protestant faiths.</w:t>
      </w:r>
    </w:p>
    <w:p w14:paraId="7BBC794C" w14:textId="77777777" w:rsidR="00ED2370" w:rsidRPr="002B4D0E" w:rsidRDefault="00ED2370" w:rsidP="00ED2370">
      <w:pPr>
        <w:numPr>
          <w:ilvl w:val="0"/>
          <w:numId w:val="1"/>
        </w:numPr>
        <w:spacing w:after="0" w:line="240" w:lineRule="auto"/>
        <w:contextualSpacing/>
        <w:rPr>
          <w:rFonts w:ascii="Times New Roman" w:hAnsi="Times New Roman" w:cs="Times New Roman"/>
          <w:color w:val="000000"/>
          <w:sz w:val="20"/>
          <w:szCs w:val="20"/>
        </w:rPr>
      </w:pPr>
      <w:r>
        <w:rPr>
          <w:rFonts w:ascii="Times New Roman" w:hAnsi="Times New Roman" w:cs="Times New Roman"/>
          <w:color w:val="000000"/>
          <w:sz w:val="20"/>
          <w:szCs w:val="20"/>
        </w:rPr>
        <w:t xml:space="preserve">The main denominations that exemplify the Second GA are the </w:t>
      </w:r>
      <w:r w:rsidRPr="00A43F3A">
        <w:rPr>
          <w:rFonts w:ascii="Times New Roman" w:hAnsi="Times New Roman" w:cs="Times New Roman"/>
          <w:color w:val="000000"/>
          <w:sz w:val="20"/>
          <w:szCs w:val="20"/>
          <w:highlight w:val="yellow"/>
        </w:rPr>
        <w:t>Mormons, Shakers, Millerites, and Unitarians. While</w:t>
      </w:r>
      <w:r>
        <w:rPr>
          <w:rFonts w:ascii="Times New Roman" w:hAnsi="Times New Roman" w:cs="Times New Roman"/>
          <w:color w:val="000000"/>
          <w:sz w:val="20"/>
          <w:szCs w:val="20"/>
        </w:rPr>
        <w:t xml:space="preserve"> each was unique in some of its tenets, they all share the evangelism and utopianism of the period.  It should also be noted that there were also non-religious communities that experimented with communal living such as </w:t>
      </w:r>
      <w:r w:rsidRPr="00A43F3A">
        <w:rPr>
          <w:rFonts w:ascii="Times New Roman" w:hAnsi="Times New Roman" w:cs="Times New Roman"/>
          <w:color w:val="000000"/>
          <w:sz w:val="20"/>
          <w:szCs w:val="20"/>
          <w:highlight w:val="yellow"/>
        </w:rPr>
        <w:t>Brook Farm, New Harmony, and right here in Shelby County a commune created by Francis Wright.</w:t>
      </w:r>
      <w:r>
        <w:rPr>
          <w:rFonts w:ascii="Times New Roman" w:hAnsi="Times New Roman" w:cs="Times New Roman"/>
          <w:color w:val="000000"/>
          <w:sz w:val="20"/>
          <w:szCs w:val="20"/>
        </w:rPr>
        <w:t xml:space="preserve"> Many of these were inspired by a growing spirit of </w:t>
      </w:r>
      <w:r w:rsidRPr="00A43F3A">
        <w:rPr>
          <w:rFonts w:ascii="Times New Roman" w:hAnsi="Times New Roman" w:cs="Times New Roman"/>
          <w:color w:val="000000"/>
          <w:sz w:val="20"/>
          <w:szCs w:val="20"/>
          <w:highlight w:val="yellow"/>
        </w:rPr>
        <w:t>utopian socialism</w:t>
      </w:r>
      <w:r>
        <w:rPr>
          <w:rFonts w:ascii="Times New Roman" w:hAnsi="Times New Roman" w:cs="Times New Roman"/>
          <w:color w:val="000000"/>
          <w:sz w:val="20"/>
          <w:szCs w:val="20"/>
        </w:rPr>
        <w:t xml:space="preserve"> brought here by immigration.</w:t>
      </w:r>
    </w:p>
    <w:p w14:paraId="08865A04" w14:textId="77777777" w:rsidR="00ED2370" w:rsidRDefault="00ED2370" w:rsidP="00ED2370">
      <w:pPr>
        <w:numPr>
          <w:ilvl w:val="0"/>
          <w:numId w:val="1"/>
        </w:numPr>
        <w:spacing w:after="0" w:line="240" w:lineRule="auto"/>
        <w:contextualSpacing/>
        <w:rPr>
          <w:color w:val="000000"/>
          <w:sz w:val="20"/>
          <w:szCs w:val="20"/>
        </w:rPr>
      </w:pPr>
      <w:r>
        <w:rPr>
          <w:rFonts w:ascii="Times New Roman" w:eastAsia="Times New Roman" w:hAnsi="Times New Roman" w:cs="Times New Roman"/>
          <w:color w:val="000000"/>
          <w:sz w:val="20"/>
          <w:szCs w:val="20"/>
        </w:rPr>
        <w:t xml:space="preserve">The reform movements that characterized the Second Great Awakening DIRECTLY related to a wave of reform movements in the antebellum period. The central theme of spiritual renewal and the belief that people could attain a state of grace led to a huge wave of reforms. The antebellum experienced no bigger cultural and social reform movement. Remember social history is </w:t>
      </w:r>
      <w:r w:rsidRPr="00A43F3A">
        <w:rPr>
          <w:rFonts w:ascii="Times New Roman" w:eastAsia="Times New Roman" w:hAnsi="Times New Roman" w:cs="Times New Roman"/>
          <w:color w:val="000000"/>
          <w:sz w:val="20"/>
          <w:szCs w:val="20"/>
          <w:highlight w:val="cyan"/>
        </w:rPr>
        <w:t xml:space="preserve">almost 40% of the AP </w:t>
      </w:r>
      <w:proofErr w:type="gramStart"/>
      <w:r w:rsidRPr="00A43F3A">
        <w:rPr>
          <w:rFonts w:ascii="Times New Roman" w:eastAsia="Times New Roman" w:hAnsi="Times New Roman" w:cs="Times New Roman"/>
          <w:color w:val="000000"/>
          <w:sz w:val="20"/>
          <w:szCs w:val="20"/>
          <w:highlight w:val="cyan"/>
        </w:rPr>
        <w:t>exam</w:t>
      </w:r>
      <w:proofErr w:type="gramEnd"/>
      <w:r w:rsidRPr="00A43F3A">
        <w:rPr>
          <w:rFonts w:ascii="Times New Roman" w:eastAsia="Times New Roman" w:hAnsi="Times New Roman" w:cs="Times New Roman"/>
          <w:color w:val="000000"/>
          <w:sz w:val="20"/>
          <w:szCs w:val="20"/>
          <w:highlight w:val="cyan"/>
        </w:rPr>
        <w:t xml:space="preserve"> and the antebellum movement makes up a large portion of the exam questions. Strategy dictates that we pay close attention to this period.</w:t>
      </w:r>
    </w:p>
    <w:p w14:paraId="2537F33E" w14:textId="77777777" w:rsidR="00ED2370" w:rsidRDefault="00ED2370" w:rsidP="00ED2370">
      <w:pPr>
        <w:spacing w:after="0" w:line="240" w:lineRule="auto"/>
        <w:rPr>
          <w:rFonts w:ascii="Times New Roman" w:eastAsia="Times New Roman" w:hAnsi="Times New Roman" w:cs="Times New Roman"/>
          <w:b/>
        </w:rPr>
      </w:pPr>
    </w:p>
    <w:p w14:paraId="6E7B564E" w14:textId="77777777" w:rsidR="00ED2370" w:rsidRDefault="00ED2370" w:rsidP="00ED237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The Key Reform Movements</w:t>
      </w:r>
    </w:p>
    <w:p w14:paraId="0CAAE4CD" w14:textId="77777777" w:rsidR="00ED2370" w:rsidRDefault="00ED2370" w:rsidP="00ED237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Overview</w:t>
      </w:r>
    </w:p>
    <w:p w14:paraId="131846B2" w14:textId="77777777" w:rsidR="00ED2370" w:rsidRDefault="00ED2370" w:rsidP="00ED237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 subject this semester is as important as the Civil War and today marks a very important change in thinking about it. Remember Slavery beliefs of the past? Why is the women’s movement related to abolition? </w:t>
      </w:r>
    </w:p>
    <w:p w14:paraId="255CD350" w14:textId="77777777" w:rsidR="00ED2370" w:rsidRDefault="00ED2370" w:rsidP="00ED2370">
      <w:pPr>
        <w:spacing w:after="0" w:line="240" w:lineRule="auto"/>
        <w:rPr>
          <w:rFonts w:ascii="Times New Roman" w:eastAsia="Times New Roman" w:hAnsi="Times New Roman" w:cs="Times New Roman"/>
          <w:sz w:val="20"/>
          <w:szCs w:val="20"/>
        </w:rPr>
      </w:pPr>
    </w:p>
    <w:p w14:paraId="752363D3" w14:textId="77777777" w:rsidR="00ED2370" w:rsidRDefault="00ED2370" w:rsidP="00ED237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I </w:t>
      </w:r>
      <w:r w:rsidRPr="00A43F3A">
        <w:rPr>
          <w:rFonts w:ascii="Times New Roman" w:eastAsia="Times New Roman" w:hAnsi="Times New Roman" w:cs="Times New Roman"/>
          <w:b/>
          <w:sz w:val="20"/>
          <w:szCs w:val="20"/>
          <w:highlight w:val="cyan"/>
        </w:rPr>
        <w:t>The Early Abolition Movement</w:t>
      </w:r>
    </w:p>
    <w:p w14:paraId="69B98598" w14:textId="77777777" w:rsidR="00ED2370" w:rsidRDefault="00ED2370" w:rsidP="00ED2370">
      <w:pPr>
        <w:numPr>
          <w:ilvl w:val="0"/>
          <w:numId w:val="2"/>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American Colonization Society</w:t>
      </w:r>
      <w:r>
        <w:rPr>
          <w:rFonts w:ascii="Times New Roman" w:eastAsia="Times New Roman" w:hAnsi="Times New Roman" w:cs="Times New Roman"/>
          <w:sz w:val="20"/>
          <w:szCs w:val="20"/>
        </w:rPr>
        <w:t xml:space="preserve"> (1817) </w:t>
      </w:r>
    </w:p>
    <w:p w14:paraId="0D470073" w14:textId="77777777" w:rsidR="00ED2370" w:rsidRDefault="00ED2370" w:rsidP="00ED2370">
      <w:pPr>
        <w:spacing w:after="0" w:line="240" w:lineRule="auto"/>
        <w:ind w:left="1080"/>
        <w:rPr>
          <w:rFonts w:ascii="Times New Roman" w:eastAsia="Times New Roman" w:hAnsi="Times New Roman" w:cs="Times New Roman"/>
          <w:sz w:val="20"/>
          <w:szCs w:val="20"/>
        </w:rPr>
      </w:pPr>
      <w:r>
        <w:rPr>
          <w:rFonts w:ascii="Times New Roman" w:eastAsia="Times New Roman" w:hAnsi="Times New Roman" w:cs="Times New Roman"/>
          <w:sz w:val="20"/>
          <w:szCs w:val="20"/>
        </w:rPr>
        <w:t>a. What goals?</w:t>
      </w:r>
      <w:r>
        <w:rPr>
          <w:rFonts w:ascii="Times New Roman" w:eastAsia="Times New Roman" w:hAnsi="Times New Roman" w:cs="Times New Roman"/>
          <w:sz w:val="20"/>
          <w:szCs w:val="20"/>
        </w:rPr>
        <w:tab/>
        <w:t>b. Procedure</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c. Why </w:t>
      </w:r>
      <w:proofErr w:type="gramStart"/>
      <w:r>
        <w:rPr>
          <w:rFonts w:ascii="Times New Roman" w:eastAsia="Times New Roman" w:hAnsi="Times New Roman" w:cs="Times New Roman"/>
          <w:sz w:val="20"/>
          <w:szCs w:val="20"/>
        </w:rPr>
        <w:t>it did</w:t>
      </w:r>
      <w:proofErr w:type="gramEnd"/>
      <w:r>
        <w:rPr>
          <w:rFonts w:ascii="Times New Roman" w:eastAsia="Times New Roman" w:hAnsi="Times New Roman" w:cs="Times New Roman"/>
          <w:sz w:val="20"/>
          <w:szCs w:val="20"/>
        </w:rPr>
        <w:t xml:space="preserve"> not work?</w:t>
      </w:r>
    </w:p>
    <w:p w14:paraId="77E8E24A" w14:textId="77777777" w:rsidR="00ED2370" w:rsidRDefault="00ED2370" w:rsidP="00ED2370">
      <w:pPr>
        <w:spacing w:after="0" w:line="240" w:lineRule="auto"/>
        <w:rPr>
          <w:rFonts w:ascii="Times New Roman" w:eastAsia="Times New Roman" w:hAnsi="Times New Roman" w:cs="Times New Roman"/>
          <w:sz w:val="20"/>
          <w:szCs w:val="20"/>
        </w:rPr>
      </w:pPr>
    </w:p>
    <w:p w14:paraId="3C3E18A9" w14:textId="77777777" w:rsidR="00ED2370" w:rsidRDefault="00ED2370" w:rsidP="00ED2370">
      <w:pPr>
        <w:numPr>
          <w:ilvl w:val="0"/>
          <w:numId w:val="2"/>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w:t>
      </w:r>
      <w:r>
        <w:rPr>
          <w:rFonts w:ascii="Times New Roman" w:eastAsia="Times New Roman" w:hAnsi="Times New Roman" w:cs="Times New Roman"/>
          <w:sz w:val="20"/>
          <w:szCs w:val="20"/>
          <w:highlight w:val="yellow"/>
        </w:rPr>
        <w:t>Quakers and Benjamin Lundy</w:t>
      </w:r>
    </w:p>
    <w:p w14:paraId="3544D4E6" w14:textId="77777777" w:rsidR="00ED2370" w:rsidRDefault="00ED2370" w:rsidP="00ED2370">
      <w:pPr>
        <w:numPr>
          <w:ilvl w:val="1"/>
          <w:numId w:val="2"/>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1821 first abolitionist newspaper was called the </w:t>
      </w:r>
      <w:r>
        <w:rPr>
          <w:rFonts w:ascii="Times New Roman" w:eastAsia="Times New Roman" w:hAnsi="Times New Roman" w:cs="Times New Roman"/>
          <w:i/>
          <w:sz w:val="20"/>
          <w:szCs w:val="20"/>
          <w:highlight w:val="yellow"/>
        </w:rPr>
        <w:t>Genius of Universal Emancipation</w:t>
      </w:r>
    </w:p>
    <w:p w14:paraId="2CA85CAA" w14:textId="77777777" w:rsidR="00ED2370" w:rsidRDefault="00ED2370" w:rsidP="00ED2370">
      <w:pPr>
        <w:spacing w:after="0" w:line="240" w:lineRule="auto"/>
        <w:rPr>
          <w:rFonts w:ascii="Times New Roman" w:eastAsia="Times New Roman" w:hAnsi="Times New Roman" w:cs="Times New Roman"/>
          <w:sz w:val="20"/>
          <w:szCs w:val="20"/>
        </w:rPr>
      </w:pPr>
    </w:p>
    <w:p w14:paraId="51F7A8D1" w14:textId="77777777" w:rsidR="00ED2370" w:rsidRDefault="00ED2370" w:rsidP="00ED2370">
      <w:pPr>
        <w:numPr>
          <w:ilvl w:val="0"/>
          <w:numId w:val="2"/>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pivotal years of the 1830s</w:t>
      </w:r>
    </w:p>
    <w:p w14:paraId="25144992" w14:textId="77777777" w:rsidR="00ED2370" w:rsidRDefault="00ED2370" w:rsidP="00ED2370">
      <w:pPr>
        <w:numPr>
          <w:ilvl w:val="1"/>
          <w:numId w:val="2"/>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w:t>
      </w:r>
      <w:r>
        <w:rPr>
          <w:rFonts w:ascii="Times New Roman" w:eastAsia="Times New Roman" w:hAnsi="Times New Roman" w:cs="Times New Roman"/>
          <w:sz w:val="20"/>
          <w:szCs w:val="20"/>
          <w:highlight w:val="yellow"/>
        </w:rPr>
        <w:t>he Nat Turner Rebellion was the largest and most bloody slave insurrection in American History</w:t>
      </w:r>
      <w:r>
        <w:rPr>
          <w:rFonts w:ascii="Times New Roman" w:eastAsia="Times New Roman" w:hAnsi="Times New Roman" w:cs="Times New Roman"/>
          <w:sz w:val="20"/>
          <w:szCs w:val="20"/>
        </w:rPr>
        <w:t xml:space="preserve">.  It effectively created what I call a " </w:t>
      </w:r>
      <w:r>
        <w:rPr>
          <w:rFonts w:ascii="Times New Roman" w:eastAsia="Times New Roman" w:hAnsi="Times New Roman" w:cs="Times New Roman"/>
          <w:sz w:val="20"/>
          <w:szCs w:val="20"/>
          <w:highlight w:val="yellow"/>
        </w:rPr>
        <w:t>siege mentality</w:t>
      </w:r>
      <w:r>
        <w:rPr>
          <w:rFonts w:ascii="Times New Roman" w:eastAsia="Times New Roman" w:hAnsi="Times New Roman" w:cs="Times New Roman"/>
          <w:sz w:val="20"/>
          <w:szCs w:val="20"/>
        </w:rPr>
        <w:t xml:space="preserve">" among many slave owning southerners. </w:t>
      </w:r>
      <w:r>
        <w:rPr>
          <w:rFonts w:ascii="Times New Roman" w:eastAsia="Times New Roman" w:hAnsi="Times New Roman" w:cs="Times New Roman"/>
          <w:sz w:val="20"/>
          <w:szCs w:val="20"/>
          <w:highlight w:val="yellow"/>
        </w:rPr>
        <w:t>Perhaps more importantly even those southerners who hated the "peculiar institution" felt threatened by the perceived radicalism of the abolition movement</w:t>
      </w:r>
      <w:r>
        <w:rPr>
          <w:rFonts w:ascii="Times New Roman" w:eastAsia="Times New Roman" w:hAnsi="Times New Roman" w:cs="Times New Roman"/>
          <w:sz w:val="20"/>
          <w:szCs w:val="20"/>
        </w:rPr>
        <w:t xml:space="preserve">. Though it was likely untrue, many in the south felt that Turner's Rebellion had been inspired by abolitionists. The net effect of the Turner's Rebellion was also a stiffening of </w:t>
      </w:r>
      <w:r>
        <w:rPr>
          <w:rFonts w:ascii="Times New Roman" w:eastAsia="Times New Roman" w:hAnsi="Times New Roman" w:cs="Times New Roman"/>
          <w:sz w:val="20"/>
          <w:szCs w:val="20"/>
          <w:highlight w:val="yellow"/>
        </w:rPr>
        <w:t>slave codes</w:t>
      </w:r>
      <w:r>
        <w:rPr>
          <w:rFonts w:ascii="Times New Roman" w:eastAsia="Times New Roman" w:hAnsi="Times New Roman" w:cs="Times New Roman"/>
          <w:sz w:val="20"/>
          <w:szCs w:val="20"/>
        </w:rPr>
        <w:t xml:space="preserve">. In other words, not only did his rebellion fail, </w:t>
      </w:r>
      <w:proofErr w:type="gramStart"/>
      <w:r>
        <w:rPr>
          <w:rFonts w:ascii="Times New Roman" w:eastAsia="Times New Roman" w:hAnsi="Times New Roman" w:cs="Times New Roman"/>
          <w:sz w:val="20"/>
          <w:szCs w:val="20"/>
        </w:rPr>
        <w:t>it</w:t>
      </w:r>
      <w:proofErr w:type="gramEnd"/>
      <w:r>
        <w:rPr>
          <w:rFonts w:ascii="Times New Roman" w:eastAsia="Times New Roman" w:hAnsi="Times New Roman" w:cs="Times New Roman"/>
          <w:sz w:val="20"/>
          <w:szCs w:val="20"/>
        </w:rPr>
        <w:t xml:space="preserve"> made matters worse for slaves. </w:t>
      </w:r>
    </w:p>
    <w:p w14:paraId="1657323E" w14:textId="77777777" w:rsidR="00ED2370" w:rsidRDefault="00ED2370" w:rsidP="00ED2370">
      <w:pPr>
        <w:numPr>
          <w:ilvl w:val="1"/>
          <w:numId w:val="2"/>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publication of </w:t>
      </w:r>
      <w:r>
        <w:rPr>
          <w:rFonts w:ascii="Times New Roman" w:eastAsia="Times New Roman" w:hAnsi="Times New Roman" w:cs="Times New Roman"/>
          <w:sz w:val="20"/>
          <w:szCs w:val="20"/>
          <w:highlight w:val="yellow"/>
        </w:rPr>
        <w:t xml:space="preserve">William. Lloyd Garrison’s paper </w:t>
      </w:r>
      <w:r>
        <w:rPr>
          <w:rFonts w:ascii="Times New Roman" w:eastAsia="Times New Roman" w:hAnsi="Times New Roman" w:cs="Times New Roman"/>
          <w:i/>
          <w:sz w:val="20"/>
          <w:szCs w:val="20"/>
          <w:highlight w:val="yellow"/>
        </w:rPr>
        <w:t>The Liberator</w:t>
      </w:r>
      <w:r>
        <w:rPr>
          <w:rFonts w:ascii="Times New Roman" w:eastAsia="Times New Roman" w:hAnsi="Times New Roman" w:cs="Times New Roman"/>
          <w:sz w:val="20"/>
          <w:szCs w:val="20"/>
        </w:rPr>
        <w:t xml:space="preserve"> also accelerated awareness of the plight of slaves. Though it had a small readership, Garrison's paper </w:t>
      </w:r>
      <w:proofErr w:type="spellStart"/>
      <w:proofErr w:type="gramStart"/>
      <w:r>
        <w:rPr>
          <w:rFonts w:ascii="Times New Roman" w:eastAsia="Times New Roman" w:hAnsi="Times New Roman" w:cs="Times New Roman"/>
          <w:sz w:val="20"/>
          <w:szCs w:val="20"/>
        </w:rPr>
        <w:t>wasthe</w:t>
      </w:r>
      <w:proofErr w:type="spellEnd"/>
      <w:proofErr w:type="gramEnd"/>
      <w:r>
        <w:rPr>
          <w:rFonts w:ascii="Times New Roman" w:eastAsia="Times New Roman" w:hAnsi="Times New Roman" w:cs="Times New Roman"/>
          <w:sz w:val="20"/>
          <w:szCs w:val="20"/>
        </w:rPr>
        <w:t xml:space="preserve"> clarion for northern abolitionism.</w:t>
      </w:r>
    </w:p>
    <w:p w14:paraId="2A2F43F3" w14:textId="77777777" w:rsidR="00ED2370" w:rsidRDefault="00ED2370" w:rsidP="00ED2370">
      <w:pPr>
        <w:numPr>
          <w:ilvl w:val="1"/>
          <w:numId w:val="2"/>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Frederick Douglass and Sojourner</w:t>
      </w:r>
      <w:r>
        <w:rPr>
          <w:rFonts w:ascii="Times New Roman" w:eastAsia="Times New Roman" w:hAnsi="Times New Roman" w:cs="Times New Roman"/>
          <w:sz w:val="20"/>
          <w:szCs w:val="20"/>
        </w:rPr>
        <w:t xml:space="preserve"> Truth became key former slaves in the abolition fight. Both shared a passion for abolition and were equally eloquent in their attacks. </w:t>
      </w:r>
    </w:p>
    <w:p w14:paraId="724E896E" w14:textId="77777777" w:rsidR="00ED2370" w:rsidRDefault="00ED2370" w:rsidP="00ED2370">
      <w:pPr>
        <w:numPr>
          <w:ilvl w:val="1"/>
          <w:numId w:val="2"/>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A lesser known but historically important event occurred when publisher Elijah P. Lovejoy was killed in 1837. This shocked northerner because he was killed by a pro-slavery white mob in a northern free state: Alton Illinois</w:t>
      </w:r>
      <w:r>
        <w:rPr>
          <w:rFonts w:ascii="Times New Roman" w:eastAsia="Times New Roman" w:hAnsi="Times New Roman" w:cs="Times New Roman"/>
          <w:sz w:val="20"/>
          <w:szCs w:val="20"/>
        </w:rPr>
        <w:t>. This event in the 1830s perhaps second only to the Nat Turner Rebellion stoked fears about the future of the slave debate.</w:t>
      </w:r>
    </w:p>
    <w:p w14:paraId="49FB3E17" w14:textId="77777777" w:rsidR="00ED2370" w:rsidRDefault="00ED2370" w:rsidP="00ED2370">
      <w:pPr>
        <w:spacing w:after="0" w:line="240" w:lineRule="auto"/>
        <w:rPr>
          <w:rFonts w:ascii="Times New Roman" w:eastAsia="Times New Roman" w:hAnsi="Times New Roman" w:cs="Times New Roman"/>
          <w:sz w:val="20"/>
          <w:szCs w:val="20"/>
        </w:rPr>
      </w:pPr>
    </w:p>
    <w:p w14:paraId="4689DF62" w14:textId="77777777" w:rsidR="00ED2370" w:rsidRDefault="00ED2370" w:rsidP="00ED2370">
      <w:pPr>
        <w:numPr>
          <w:ilvl w:val="0"/>
          <w:numId w:val="2"/>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Split in the Movement</w:t>
      </w:r>
    </w:p>
    <w:p w14:paraId="324B8313" w14:textId="77777777" w:rsidR="00ED2370" w:rsidRDefault="00ED2370" w:rsidP="00ED2370">
      <w:pPr>
        <w:numPr>
          <w:ilvl w:val="1"/>
          <w:numId w:val="2"/>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abolition movement weakened in this period </w:t>
      </w:r>
      <w:proofErr w:type="gramStart"/>
      <w:r>
        <w:rPr>
          <w:rFonts w:ascii="Times New Roman" w:eastAsia="Times New Roman" w:hAnsi="Times New Roman" w:cs="Times New Roman"/>
          <w:sz w:val="20"/>
          <w:szCs w:val="20"/>
        </w:rPr>
        <w:t>because</w:t>
      </w:r>
      <w:proofErr w:type="gramEnd"/>
      <w:r>
        <w:rPr>
          <w:rFonts w:ascii="Times New Roman" w:eastAsia="Times New Roman" w:hAnsi="Times New Roman" w:cs="Times New Roman"/>
          <w:sz w:val="20"/>
          <w:szCs w:val="20"/>
        </w:rPr>
        <w:t xml:space="preserve"> a difference over how to attack slavery. Some believed that the only way to succeed was to work within the political system. The Political Arm of </w:t>
      </w:r>
      <w:r>
        <w:rPr>
          <w:rFonts w:ascii="Times New Roman" w:eastAsia="Times New Roman" w:hAnsi="Times New Roman" w:cs="Times New Roman"/>
          <w:sz w:val="20"/>
          <w:szCs w:val="20"/>
          <w:highlight w:val="yellow"/>
        </w:rPr>
        <w:t>Abolitionism was The Liberty Party.</w:t>
      </w:r>
      <w:r>
        <w:rPr>
          <w:rFonts w:ascii="Times New Roman" w:eastAsia="Times New Roman" w:hAnsi="Times New Roman" w:cs="Times New Roman"/>
          <w:sz w:val="20"/>
          <w:szCs w:val="20"/>
        </w:rPr>
        <w:t xml:space="preserve"> The fielded candidates in 2 elections in the 1840s and was the only party to be completely dedicated to abolition of slavery while most others claimed only to seek to halt the spread of the slave system.</w:t>
      </w:r>
    </w:p>
    <w:p w14:paraId="15F04CE4" w14:textId="77777777" w:rsidR="00ED2370" w:rsidRDefault="00ED2370" w:rsidP="00ED2370">
      <w:pPr>
        <w:numPr>
          <w:ilvl w:val="1"/>
          <w:numId w:val="2"/>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Others blended their Christian zeal by employing the language of revival against slavery in the north. The connection between the Second Great Awakening becomes clear when ministers such as </w:t>
      </w:r>
      <w:r>
        <w:rPr>
          <w:rFonts w:ascii="Times New Roman" w:eastAsia="Times New Roman" w:hAnsi="Times New Roman" w:cs="Times New Roman"/>
          <w:sz w:val="20"/>
          <w:szCs w:val="20"/>
          <w:highlight w:val="yellow"/>
        </w:rPr>
        <w:t>Lyman Beecher</w:t>
      </w: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begins</w:t>
      </w:r>
      <w:proofErr w:type="gramEnd"/>
      <w:r>
        <w:rPr>
          <w:rFonts w:ascii="Times New Roman" w:eastAsia="Times New Roman" w:hAnsi="Times New Roman" w:cs="Times New Roman"/>
          <w:sz w:val="20"/>
          <w:szCs w:val="20"/>
        </w:rPr>
        <w:t xml:space="preserve"> to preach against system and take funds to halt the spread.</w:t>
      </w:r>
    </w:p>
    <w:p w14:paraId="3EC28A44" w14:textId="77777777" w:rsidR="00ED2370" w:rsidRDefault="00ED2370" w:rsidP="00ED2370">
      <w:pPr>
        <w:numPr>
          <w:ilvl w:val="1"/>
          <w:numId w:val="2"/>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William Lloyd Garrison’s view called for a non-violent resistance and later overthrow of government. He stated </w:t>
      </w:r>
      <w:proofErr w:type="spellStart"/>
      <w:r>
        <w:rPr>
          <w:rFonts w:ascii="Times New Roman" w:eastAsia="Times New Roman" w:hAnsi="Times New Roman" w:cs="Times New Roman"/>
          <w:sz w:val="20"/>
          <w:szCs w:val="20"/>
        </w:rPr>
        <w:t>publically</w:t>
      </w:r>
      <w:proofErr w:type="spellEnd"/>
      <w:r>
        <w:rPr>
          <w:rFonts w:ascii="Times New Roman" w:eastAsia="Times New Roman" w:hAnsi="Times New Roman" w:cs="Times New Roman"/>
          <w:sz w:val="20"/>
          <w:szCs w:val="20"/>
        </w:rPr>
        <w:t xml:space="preserve"> that this was the only way to end the system. Another radical was </w:t>
      </w:r>
      <w:r>
        <w:rPr>
          <w:rFonts w:ascii="Times New Roman" w:eastAsia="Times New Roman" w:hAnsi="Times New Roman" w:cs="Times New Roman"/>
          <w:sz w:val="20"/>
          <w:szCs w:val="20"/>
          <w:highlight w:val="yellow"/>
        </w:rPr>
        <w:t>David Walker</w:t>
      </w:r>
      <w:r>
        <w:rPr>
          <w:rFonts w:ascii="Times New Roman" w:eastAsia="Times New Roman" w:hAnsi="Times New Roman" w:cs="Times New Roman"/>
          <w:sz w:val="20"/>
          <w:szCs w:val="20"/>
        </w:rPr>
        <w:t xml:space="preserve"> whose publication </w:t>
      </w:r>
      <w:r>
        <w:rPr>
          <w:rFonts w:ascii="Times New Roman" w:eastAsia="Times New Roman" w:hAnsi="Times New Roman" w:cs="Times New Roman"/>
          <w:i/>
          <w:sz w:val="20"/>
          <w:szCs w:val="20"/>
          <w:highlight w:val="yellow"/>
        </w:rPr>
        <w:t>The Appeal</w:t>
      </w:r>
      <w:r>
        <w:rPr>
          <w:rFonts w:ascii="Times New Roman" w:eastAsia="Times New Roman" w:hAnsi="Times New Roman" w:cs="Times New Roman"/>
          <w:sz w:val="20"/>
          <w:szCs w:val="20"/>
        </w:rPr>
        <w:t xml:space="preserve"> called for an armed slave uprising to end.  As a young adult he moved to Charleston, a mecca for upwardly mobile free blacks, where he was affiliated with a strong African Methodist Episcopal Church community of activists. </w:t>
      </w:r>
    </w:p>
    <w:p w14:paraId="483F1876" w14:textId="77777777" w:rsidR="00ED2370" w:rsidRDefault="00ED2370" w:rsidP="00ED2370">
      <w:pPr>
        <w:numPr>
          <w:ilvl w:val="1"/>
          <w:numId w:val="2"/>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One of the main </w:t>
      </w:r>
      <w:proofErr w:type="gramStart"/>
      <w:r>
        <w:rPr>
          <w:rFonts w:ascii="Times New Roman" w:eastAsia="Times New Roman" w:hAnsi="Times New Roman" w:cs="Times New Roman"/>
          <w:sz w:val="20"/>
          <w:szCs w:val="20"/>
        </w:rPr>
        <w:t>reason</w:t>
      </w:r>
      <w:proofErr w:type="gramEnd"/>
      <w:r>
        <w:rPr>
          <w:rFonts w:ascii="Times New Roman" w:eastAsia="Times New Roman" w:hAnsi="Times New Roman" w:cs="Times New Roman"/>
          <w:sz w:val="20"/>
          <w:szCs w:val="20"/>
        </w:rPr>
        <w:t xml:space="preserve"> for a split in the abolition movement was over the role of women. </w:t>
      </w:r>
      <w:r>
        <w:rPr>
          <w:rFonts w:ascii="Times New Roman" w:eastAsia="Times New Roman" w:hAnsi="Times New Roman" w:cs="Times New Roman"/>
          <w:sz w:val="20"/>
          <w:szCs w:val="20"/>
          <w:highlight w:val="yellow"/>
        </w:rPr>
        <w:t xml:space="preserve">Many women joined the </w:t>
      </w:r>
      <w:proofErr w:type="gramStart"/>
      <w:r>
        <w:rPr>
          <w:rFonts w:ascii="Times New Roman" w:eastAsia="Times New Roman" w:hAnsi="Times New Roman" w:cs="Times New Roman"/>
          <w:sz w:val="20"/>
          <w:szCs w:val="20"/>
          <w:highlight w:val="yellow"/>
        </w:rPr>
        <w:t>movement</w:t>
      </w:r>
      <w:proofErr w:type="gramEnd"/>
      <w:r>
        <w:rPr>
          <w:rFonts w:ascii="Times New Roman" w:eastAsia="Times New Roman" w:hAnsi="Times New Roman" w:cs="Times New Roman"/>
          <w:sz w:val="20"/>
          <w:szCs w:val="20"/>
          <w:highlight w:val="yellow"/>
        </w:rPr>
        <w:t xml:space="preserve"> but the more moderate men did not want them to play a political role. They wanted the women to stay in the background and saw this as the only proper role. Douglass and Garrison both supported women's rights to be political. It was this stance that also helped to create the movement below.</w:t>
      </w:r>
    </w:p>
    <w:p w14:paraId="379A44D4" w14:textId="77777777" w:rsidR="00ED2370" w:rsidRDefault="00ED2370" w:rsidP="00ED2370">
      <w:pPr>
        <w:spacing w:after="0" w:line="240" w:lineRule="auto"/>
        <w:rPr>
          <w:rFonts w:ascii="Times New Roman" w:eastAsia="Times New Roman" w:hAnsi="Times New Roman" w:cs="Times New Roman"/>
          <w:b/>
          <w:sz w:val="20"/>
          <w:szCs w:val="20"/>
        </w:rPr>
      </w:pPr>
    </w:p>
    <w:p w14:paraId="344F4A50" w14:textId="77777777" w:rsidR="00ED2370" w:rsidRDefault="00ED2370" w:rsidP="00ED2370">
      <w:pPr>
        <w:spacing w:after="0" w:line="240" w:lineRule="auto"/>
        <w:rPr>
          <w:rFonts w:ascii="Times New Roman" w:eastAsia="Times New Roman" w:hAnsi="Times New Roman" w:cs="Times New Roman"/>
          <w:b/>
          <w:sz w:val="20"/>
          <w:szCs w:val="20"/>
        </w:rPr>
      </w:pPr>
      <w:r w:rsidRPr="00A43F3A">
        <w:rPr>
          <w:rFonts w:ascii="Times New Roman" w:eastAsia="Times New Roman" w:hAnsi="Times New Roman" w:cs="Times New Roman"/>
          <w:b/>
          <w:sz w:val="20"/>
          <w:szCs w:val="20"/>
          <w:highlight w:val="cyan"/>
        </w:rPr>
        <w:t>II Women’s Rights</w:t>
      </w:r>
    </w:p>
    <w:p w14:paraId="60E2BBF9" w14:textId="77777777" w:rsidR="00ED2370" w:rsidRDefault="00ED2370" w:rsidP="00ED2370">
      <w:pPr>
        <w:numPr>
          <w:ilvl w:val="0"/>
          <w:numId w:val="3"/>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As we mentioned in class last week, women were starting to become more </w:t>
      </w:r>
      <w:proofErr w:type="gramStart"/>
      <w:r>
        <w:rPr>
          <w:rFonts w:ascii="Times New Roman" w:eastAsia="Times New Roman" w:hAnsi="Times New Roman" w:cs="Times New Roman"/>
          <w:sz w:val="20"/>
          <w:szCs w:val="20"/>
        </w:rPr>
        <w:t>political</w:t>
      </w:r>
      <w:proofErr w:type="gramEnd"/>
      <w:r>
        <w:rPr>
          <w:rFonts w:ascii="Times New Roman" w:eastAsia="Times New Roman" w:hAnsi="Times New Roman" w:cs="Times New Roman"/>
          <w:sz w:val="20"/>
          <w:szCs w:val="20"/>
        </w:rPr>
        <w:t xml:space="preserve"> and the early temperance movement was one of the first occasions that we see this. However, the exclusion from abolitionism played a major role. As you know no suffrage yet existed for but public involvement in protests did.</w:t>
      </w:r>
    </w:p>
    <w:p w14:paraId="75522249" w14:textId="77777777" w:rsidR="00ED2370" w:rsidRDefault="00ED2370" w:rsidP="00ED2370">
      <w:pPr>
        <w:numPr>
          <w:ilvl w:val="0"/>
          <w:numId w:val="3"/>
        </w:numPr>
        <w:spacing w:after="0" w:line="240" w:lineRule="auto"/>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highlight w:val="yellow"/>
        </w:rPr>
        <w:t xml:space="preserve">Lucretia Mott and Elizabeth </w:t>
      </w:r>
      <w:proofErr w:type="gramStart"/>
      <w:r>
        <w:rPr>
          <w:rFonts w:ascii="Times New Roman" w:eastAsia="Times New Roman" w:hAnsi="Times New Roman" w:cs="Times New Roman"/>
          <w:sz w:val="20"/>
          <w:szCs w:val="20"/>
          <w:highlight w:val="yellow"/>
        </w:rPr>
        <w:t>Cady  Stanton</w:t>
      </w:r>
      <w:proofErr w:type="gramEnd"/>
      <w:r>
        <w:rPr>
          <w:rFonts w:ascii="Times New Roman" w:eastAsia="Times New Roman" w:hAnsi="Times New Roman" w:cs="Times New Roman"/>
          <w:sz w:val="20"/>
          <w:szCs w:val="20"/>
          <w:highlight w:val="yellow"/>
        </w:rPr>
        <w:t xml:space="preserve"> were two of the earliest leaders to call for women's suffrage and complete equality for women</w:t>
      </w:r>
    </w:p>
    <w:p w14:paraId="6AFA3AC3" w14:textId="77777777" w:rsidR="00ED2370" w:rsidRDefault="00ED2370" w:rsidP="00ED2370">
      <w:pPr>
        <w:numPr>
          <w:ilvl w:val="0"/>
          <w:numId w:val="3"/>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Seneca Falls Declaration</w:t>
      </w:r>
      <w:r>
        <w:rPr>
          <w:rFonts w:ascii="Times New Roman" w:eastAsia="Times New Roman" w:hAnsi="Times New Roman" w:cs="Times New Roman"/>
          <w:sz w:val="20"/>
          <w:szCs w:val="20"/>
        </w:rPr>
        <w:t xml:space="preserve"> was the statement of demands for the early women's suffrage movement. It was also supported by many moderate men in the abolition movement like Frederick Douglass as radicals such as Garrison. Though they accomplished none of the goals, the platform continued for the next 100 years.</w:t>
      </w:r>
    </w:p>
    <w:p w14:paraId="1CAD2894" w14:textId="77777777" w:rsidR="00ED2370" w:rsidRDefault="00ED2370" w:rsidP="00ED2370">
      <w:pPr>
        <w:spacing w:after="0" w:line="240" w:lineRule="auto"/>
        <w:rPr>
          <w:rFonts w:ascii="Times New Roman" w:eastAsia="Times New Roman" w:hAnsi="Times New Roman" w:cs="Times New Roman"/>
          <w:sz w:val="20"/>
          <w:szCs w:val="20"/>
        </w:rPr>
      </w:pPr>
    </w:p>
    <w:p w14:paraId="39FA723C" w14:textId="77777777" w:rsidR="00ED2370" w:rsidRDefault="00ED2370" w:rsidP="00ED237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Two of the most important social </w:t>
      </w:r>
      <w:proofErr w:type="spellStart"/>
      <w:r>
        <w:rPr>
          <w:rFonts w:ascii="Times New Roman" w:eastAsia="Times New Roman" w:hAnsi="Times New Roman" w:cs="Times New Roman"/>
          <w:sz w:val="20"/>
          <w:szCs w:val="20"/>
        </w:rPr>
        <w:t>mvts</w:t>
      </w:r>
      <w:proofErr w:type="spellEnd"/>
      <w:r>
        <w:rPr>
          <w:rFonts w:ascii="Times New Roman" w:eastAsia="Times New Roman" w:hAnsi="Times New Roman" w:cs="Times New Roman"/>
          <w:sz w:val="20"/>
          <w:szCs w:val="20"/>
        </w:rPr>
        <w:t>. To arise from 2</w:t>
      </w:r>
      <w:r>
        <w:rPr>
          <w:rFonts w:ascii="Times New Roman" w:eastAsia="Times New Roman" w:hAnsi="Times New Roman" w:cs="Times New Roman"/>
          <w:sz w:val="20"/>
          <w:szCs w:val="20"/>
          <w:vertAlign w:val="superscript"/>
        </w:rPr>
        <w:t>nd</w:t>
      </w:r>
      <w:r>
        <w:rPr>
          <w:rFonts w:ascii="Times New Roman" w:eastAsia="Times New Roman" w:hAnsi="Times New Roman" w:cs="Times New Roman"/>
          <w:sz w:val="20"/>
          <w:szCs w:val="20"/>
        </w:rPr>
        <w:t xml:space="preserve"> GA is the move toward temperance and school reform. Ironically on the issue of </w:t>
      </w:r>
      <w:proofErr w:type="gramStart"/>
      <w:r>
        <w:rPr>
          <w:rFonts w:ascii="Times New Roman" w:eastAsia="Times New Roman" w:hAnsi="Times New Roman" w:cs="Times New Roman"/>
          <w:sz w:val="20"/>
          <w:szCs w:val="20"/>
        </w:rPr>
        <w:t>alcoholism</w:t>
      </w:r>
      <w:proofErr w:type="gramEnd"/>
      <w:r>
        <w:rPr>
          <w:rFonts w:ascii="Times New Roman" w:eastAsia="Times New Roman" w:hAnsi="Times New Roman" w:cs="Times New Roman"/>
          <w:sz w:val="20"/>
          <w:szCs w:val="20"/>
        </w:rPr>
        <w:t xml:space="preserve"> it seems that we may have moved back to a pre-GA belief that it was somewhat out </w:t>
      </w:r>
      <w:proofErr w:type="gramStart"/>
      <w:r>
        <w:rPr>
          <w:rFonts w:ascii="Times New Roman" w:eastAsia="Times New Roman" w:hAnsi="Times New Roman" w:cs="Times New Roman"/>
          <w:sz w:val="20"/>
          <w:szCs w:val="20"/>
        </w:rPr>
        <w:t>of our hands to</w:t>
      </w:r>
      <w:proofErr w:type="gramEnd"/>
      <w:r>
        <w:rPr>
          <w:rFonts w:ascii="Times New Roman" w:eastAsia="Times New Roman" w:hAnsi="Times New Roman" w:cs="Times New Roman"/>
          <w:sz w:val="20"/>
          <w:szCs w:val="20"/>
        </w:rPr>
        <w:t xml:space="preserve"> control. Also, education reform seems to be moving away from public education.</w:t>
      </w:r>
    </w:p>
    <w:p w14:paraId="57FD31AD" w14:textId="77777777" w:rsidR="00ED2370" w:rsidRDefault="00ED2370" w:rsidP="00ED2370">
      <w:pPr>
        <w:spacing w:after="0" w:line="240" w:lineRule="auto"/>
        <w:rPr>
          <w:rFonts w:ascii="Times New Roman" w:eastAsia="Times New Roman" w:hAnsi="Times New Roman" w:cs="Times New Roman"/>
          <w:sz w:val="20"/>
          <w:szCs w:val="20"/>
        </w:rPr>
      </w:pPr>
    </w:p>
    <w:p w14:paraId="2767976F" w14:textId="77777777" w:rsidR="00ED2370" w:rsidRDefault="00ED2370" w:rsidP="00ED2370">
      <w:pPr>
        <w:spacing w:after="0" w:line="240" w:lineRule="auto"/>
        <w:rPr>
          <w:rFonts w:ascii="Times New Roman" w:eastAsia="Times New Roman" w:hAnsi="Times New Roman" w:cs="Times New Roman"/>
          <w:b/>
          <w:sz w:val="20"/>
          <w:szCs w:val="20"/>
        </w:rPr>
      </w:pPr>
      <w:r w:rsidRPr="00A43F3A">
        <w:rPr>
          <w:rFonts w:ascii="Times New Roman" w:eastAsia="Times New Roman" w:hAnsi="Times New Roman" w:cs="Times New Roman"/>
          <w:b/>
          <w:sz w:val="20"/>
          <w:szCs w:val="20"/>
          <w:highlight w:val="cyan"/>
        </w:rPr>
        <w:t>III Temperance (The Anti-Saloon League)</w:t>
      </w:r>
    </w:p>
    <w:p w14:paraId="4C295225" w14:textId="77777777" w:rsidR="00ED2370" w:rsidRDefault="00ED2370" w:rsidP="00ED2370">
      <w:pPr>
        <w:numPr>
          <w:ilvl w:val="0"/>
          <w:numId w:val="4"/>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Why was there such an increase in alcohol consumption?  Farmers and grain alcohol, better transportation)</w:t>
      </w:r>
    </w:p>
    <w:p w14:paraId="68412098" w14:textId="77777777" w:rsidR="00ED2370" w:rsidRDefault="00ED2370" w:rsidP="00ED2370">
      <w:pPr>
        <w:numPr>
          <w:ilvl w:val="0"/>
          <w:numId w:val="4"/>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Was this a problem exclusive to men or just more noticeable? The answer is hard to discern because only men drank publicly. Women who did were considered low class so most in the middle and upper classes stayed away from bars. This does not mean that women didn't become alcoholics.</w:t>
      </w:r>
    </w:p>
    <w:p w14:paraId="258C482E" w14:textId="77777777" w:rsidR="00ED2370" w:rsidRDefault="00ED2370" w:rsidP="00ED2370">
      <w:pPr>
        <w:numPr>
          <w:ilvl w:val="0"/>
          <w:numId w:val="4"/>
        </w:numPr>
        <w:spacing w:after="0" w:line="240" w:lineRule="auto"/>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highlight w:val="yellow"/>
        </w:rPr>
        <w:t xml:space="preserve">There were many social and economic problems that followed such drunkenness. Women were also victimized and families threatened by male alcoholism. One of the greatest </w:t>
      </w:r>
      <w:proofErr w:type="gramStart"/>
      <w:r>
        <w:rPr>
          <w:rFonts w:ascii="Times New Roman" w:eastAsia="Times New Roman" w:hAnsi="Times New Roman" w:cs="Times New Roman"/>
          <w:sz w:val="20"/>
          <w:szCs w:val="20"/>
          <w:highlight w:val="yellow"/>
        </w:rPr>
        <w:t>supporter</w:t>
      </w:r>
      <w:proofErr w:type="gramEnd"/>
      <w:r>
        <w:rPr>
          <w:rFonts w:ascii="Times New Roman" w:eastAsia="Times New Roman" w:hAnsi="Times New Roman" w:cs="Times New Roman"/>
          <w:sz w:val="20"/>
          <w:szCs w:val="20"/>
          <w:highlight w:val="yellow"/>
        </w:rPr>
        <w:t xml:space="preserve"> of the movement were actually </w:t>
      </w:r>
      <w:proofErr w:type="gramStart"/>
      <w:r>
        <w:rPr>
          <w:rFonts w:ascii="Times New Roman" w:eastAsia="Times New Roman" w:hAnsi="Times New Roman" w:cs="Times New Roman"/>
          <w:sz w:val="20"/>
          <w:szCs w:val="20"/>
          <w:highlight w:val="yellow"/>
        </w:rPr>
        <w:t>middle and upper class</w:t>
      </w:r>
      <w:proofErr w:type="gramEnd"/>
      <w:r>
        <w:rPr>
          <w:rFonts w:ascii="Times New Roman" w:eastAsia="Times New Roman" w:hAnsi="Times New Roman" w:cs="Times New Roman"/>
          <w:sz w:val="20"/>
          <w:szCs w:val="20"/>
          <w:highlight w:val="yellow"/>
        </w:rPr>
        <w:t xml:space="preserve"> business owners who saw alcoholism as a threat </w:t>
      </w:r>
      <w:proofErr w:type="gramStart"/>
      <w:r>
        <w:rPr>
          <w:rFonts w:ascii="Times New Roman" w:eastAsia="Times New Roman" w:hAnsi="Times New Roman" w:cs="Times New Roman"/>
          <w:sz w:val="20"/>
          <w:szCs w:val="20"/>
          <w:highlight w:val="yellow"/>
        </w:rPr>
        <w:t>to  reduce</w:t>
      </w:r>
      <w:proofErr w:type="gramEnd"/>
      <w:r>
        <w:rPr>
          <w:rFonts w:ascii="Times New Roman" w:eastAsia="Times New Roman" w:hAnsi="Times New Roman" w:cs="Times New Roman"/>
          <w:sz w:val="20"/>
          <w:szCs w:val="20"/>
          <w:highlight w:val="yellow"/>
        </w:rPr>
        <w:t xml:space="preserve"> profits. The Whig </w:t>
      </w:r>
      <w:proofErr w:type="gramStart"/>
      <w:r>
        <w:rPr>
          <w:rFonts w:ascii="Times New Roman" w:eastAsia="Times New Roman" w:hAnsi="Times New Roman" w:cs="Times New Roman"/>
          <w:sz w:val="20"/>
          <w:szCs w:val="20"/>
          <w:highlight w:val="yellow"/>
        </w:rPr>
        <w:t>Party that</w:t>
      </w:r>
      <w:proofErr w:type="gramEnd"/>
      <w:r>
        <w:rPr>
          <w:rFonts w:ascii="Times New Roman" w:eastAsia="Times New Roman" w:hAnsi="Times New Roman" w:cs="Times New Roman"/>
          <w:sz w:val="20"/>
          <w:szCs w:val="20"/>
          <w:highlight w:val="yellow"/>
        </w:rPr>
        <w:t xml:space="preserve"> supported these reforms for both political and social reasons.</w:t>
      </w:r>
    </w:p>
    <w:p w14:paraId="11B9C1D7" w14:textId="77777777" w:rsidR="00ED2370" w:rsidRDefault="00ED2370" w:rsidP="00ED2370">
      <w:pPr>
        <w:numPr>
          <w:ilvl w:val="0"/>
          <w:numId w:val="4"/>
        </w:numPr>
        <w:spacing w:after="0" w:line="240" w:lineRule="auto"/>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highlight w:val="yellow"/>
        </w:rPr>
        <w:t xml:space="preserve">There was some success of the movement because consumption did go down and the state of Maine </w:t>
      </w:r>
      <w:proofErr w:type="gramStart"/>
      <w:r>
        <w:rPr>
          <w:rFonts w:ascii="Times New Roman" w:eastAsia="Times New Roman" w:hAnsi="Times New Roman" w:cs="Times New Roman"/>
          <w:sz w:val="20"/>
          <w:szCs w:val="20"/>
          <w:highlight w:val="yellow"/>
        </w:rPr>
        <w:t>actually abolished</w:t>
      </w:r>
      <w:proofErr w:type="gramEnd"/>
      <w:r>
        <w:rPr>
          <w:rFonts w:ascii="Times New Roman" w:eastAsia="Times New Roman" w:hAnsi="Times New Roman" w:cs="Times New Roman"/>
          <w:sz w:val="20"/>
          <w:szCs w:val="20"/>
          <w:highlight w:val="yellow"/>
        </w:rPr>
        <w:t xml:space="preserve"> alcohol for a time.</w:t>
      </w:r>
    </w:p>
    <w:p w14:paraId="1E4E0044" w14:textId="77777777" w:rsidR="00ED2370" w:rsidRDefault="00ED2370" w:rsidP="00ED2370">
      <w:pPr>
        <w:spacing w:after="0" w:line="240" w:lineRule="auto"/>
        <w:rPr>
          <w:rFonts w:ascii="Times New Roman" w:eastAsia="Times New Roman" w:hAnsi="Times New Roman" w:cs="Times New Roman"/>
          <w:sz w:val="20"/>
          <w:szCs w:val="20"/>
        </w:rPr>
      </w:pPr>
    </w:p>
    <w:p w14:paraId="316CFC28" w14:textId="77777777" w:rsidR="00ED2370" w:rsidRDefault="00ED2370" w:rsidP="00ED2370">
      <w:pPr>
        <w:spacing w:after="0" w:line="240" w:lineRule="auto"/>
        <w:rPr>
          <w:rFonts w:ascii="Times New Roman" w:eastAsia="Times New Roman" w:hAnsi="Times New Roman" w:cs="Times New Roman"/>
          <w:b/>
          <w:sz w:val="20"/>
          <w:szCs w:val="20"/>
        </w:rPr>
      </w:pPr>
      <w:r w:rsidRPr="00A43F3A">
        <w:rPr>
          <w:rFonts w:ascii="Times New Roman" w:eastAsia="Times New Roman" w:hAnsi="Times New Roman" w:cs="Times New Roman"/>
          <w:b/>
          <w:sz w:val="20"/>
          <w:szCs w:val="20"/>
          <w:highlight w:val="cyan"/>
        </w:rPr>
        <w:t>IV Education Reform</w:t>
      </w:r>
    </w:p>
    <w:p w14:paraId="3D126100" w14:textId="77777777" w:rsidR="00ED2370" w:rsidRDefault="00ED2370" w:rsidP="00ED2370">
      <w:pPr>
        <w:numPr>
          <w:ilvl w:val="0"/>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reason for the sudden interest in reform involved political, economic, and social factors. The new wave of immigration coupled with an interest in the more technical nature of the economy played major roles in the movement. The wave of German and Irish migrations seen in the 1840s were of particular concern.</w:t>
      </w:r>
    </w:p>
    <w:p w14:paraId="05200802" w14:textId="77777777" w:rsidR="00ED2370" w:rsidRDefault="00ED2370" w:rsidP="00ED2370">
      <w:pPr>
        <w:numPr>
          <w:ilvl w:val="0"/>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Americanization and those who opposed these measures: As we mentioned in class Catholics and Jews created their own school systems when it became apparent that at least some reformers tried to push a</w:t>
      </w:r>
      <w:r>
        <w:rPr>
          <w:rFonts w:ascii="Times New Roman" w:eastAsia="Times New Roman" w:hAnsi="Times New Roman" w:cs="Times New Roman"/>
          <w:sz w:val="20"/>
          <w:szCs w:val="20"/>
        </w:rPr>
        <w:t xml:space="preserve"> protestant line. </w:t>
      </w:r>
    </w:p>
    <w:p w14:paraId="38DFE162" w14:textId="77777777" w:rsidR="00ED2370" w:rsidRDefault="00ED2370" w:rsidP="00ED2370">
      <w:pPr>
        <w:numPr>
          <w:ilvl w:val="0"/>
          <w:numId w:val="5"/>
        </w:numPr>
        <w:spacing w:after="0" w:line="240" w:lineRule="auto"/>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highlight w:val="yellow"/>
        </w:rPr>
        <w:t xml:space="preserve">Horace Mann, the education commissioner in </w:t>
      </w:r>
      <w:proofErr w:type="gramStart"/>
      <w:r>
        <w:rPr>
          <w:rFonts w:ascii="Times New Roman" w:eastAsia="Times New Roman" w:hAnsi="Times New Roman" w:cs="Times New Roman"/>
          <w:sz w:val="20"/>
          <w:szCs w:val="20"/>
          <w:highlight w:val="yellow"/>
        </w:rPr>
        <w:t>Massachusetts</w:t>
      </w:r>
      <w:proofErr w:type="gramEnd"/>
      <w:r>
        <w:rPr>
          <w:rFonts w:ascii="Times New Roman" w:eastAsia="Times New Roman" w:hAnsi="Times New Roman" w:cs="Times New Roman"/>
          <w:sz w:val="20"/>
          <w:szCs w:val="20"/>
          <w:highlight w:val="yellow"/>
        </w:rPr>
        <w:t xml:space="preserve"> played a major role and his reforms are still around: grades (both levels and marks to show success, textbooks, standardized curriculum and teacher training are all his legacies</w:t>
      </w:r>
      <w:proofErr w:type="gramStart"/>
      <w:r>
        <w:rPr>
          <w:rFonts w:ascii="Times New Roman" w:eastAsia="Times New Roman" w:hAnsi="Times New Roman" w:cs="Times New Roman"/>
          <w:sz w:val="20"/>
          <w:szCs w:val="20"/>
          <w:highlight w:val="yellow"/>
        </w:rPr>
        <w:t>.....</w:t>
      </w:r>
      <w:proofErr w:type="gramEnd"/>
      <w:r>
        <w:rPr>
          <w:rFonts w:ascii="Times New Roman" w:eastAsia="Times New Roman" w:hAnsi="Times New Roman" w:cs="Times New Roman"/>
          <w:sz w:val="20"/>
          <w:szCs w:val="20"/>
          <w:highlight w:val="yellow"/>
        </w:rPr>
        <w:t>for better or worse, LOL.</w:t>
      </w:r>
    </w:p>
    <w:p w14:paraId="7FD65054" w14:textId="77777777" w:rsidR="00ED2370" w:rsidRDefault="00ED2370" w:rsidP="00ED2370">
      <w:pPr>
        <w:numPr>
          <w:ilvl w:val="0"/>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Success of the movement? It was highly successful but only in the North at this point. State sponsored and taxpayer funded education was not an interest in the South. Also, the agrarian nature played a role. However, if one looked for college education, the South more than competed because southern elites were some of the most highly educated men in America.</w:t>
      </w:r>
    </w:p>
    <w:p w14:paraId="5BD49DA6" w14:textId="77777777" w:rsidR="00ED2370" w:rsidRDefault="00ED2370" w:rsidP="00ED2370">
      <w:pPr>
        <w:spacing w:after="0" w:line="240" w:lineRule="auto"/>
        <w:rPr>
          <w:rFonts w:ascii="Times New Roman" w:eastAsia="Times New Roman" w:hAnsi="Times New Roman" w:cs="Times New Roman"/>
          <w:b/>
          <w:sz w:val="20"/>
          <w:szCs w:val="20"/>
        </w:rPr>
      </w:pPr>
    </w:p>
    <w:p w14:paraId="06B0E251" w14:textId="77777777" w:rsidR="00ED2370" w:rsidRDefault="00ED2370" w:rsidP="00ED2370">
      <w:pPr>
        <w:spacing w:after="0" w:line="240" w:lineRule="auto"/>
        <w:rPr>
          <w:rFonts w:ascii="Times New Roman" w:eastAsia="Times New Roman" w:hAnsi="Times New Roman" w:cs="Times New Roman"/>
          <w:b/>
          <w:sz w:val="20"/>
          <w:szCs w:val="20"/>
        </w:rPr>
      </w:pPr>
      <w:r w:rsidRPr="00A43F3A">
        <w:rPr>
          <w:rFonts w:ascii="Times New Roman" w:eastAsia="Times New Roman" w:hAnsi="Times New Roman" w:cs="Times New Roman"/>
          <w:b/>
          <w:sz w:val="20"/>
          <w:szCs w:val="20"/>
          <w:highlight w:val="cyan"/>
        </w:rPr>
        <w:t>V Prison Reform</w:t>
      </w:r>
    </w:p>
    <w:p w14:paraId="4AE6FE50" w14:textId="77777777" w:rsidR="00ED2370" w:rsidRDefault="00ED2370" w:rsidP="00ED2370">
      <w:pPr>
        <w:spacing w:after="0" w:line="240" w:lineRule="auto"/>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 xml:space="preserve">1. </w:t>
      </w:r>
      <w:r>
        <w:rPr>
          <w:rFonts w:ascii="Times New Roman" w:eastAsia="Times New Roman" w:hAnsi="Times New Roman" w:cs="Times New Roman"/>
          <w:sz w:val="20"/>
          <w:szCs w:val="20"/>
          <w:highlight w:val="yellow"/>
        </w:rPr>
        <w:t xml:space="preserve">Dorothea Dix launched an investigation of the system in Massachusetts and the results were appalling. There was no set standard of </w:t>
      </w:r>
      <w:proofErr w:type="gramStart"/>
      <w:r>
        <w:rPr>
          <w:rFonts w:ascii="Times New Roman" w:eastAsia="Times New Roman" w:hAnsi="Times New Roman" w:cs="Times New Roman"/>
          <w:sz w:val="20"/>
          <w:szCs w:val="20"/>
          <w:highlight w:val="yellow"/>
        </w:rPr>
        <w:t>sentencing</w:t>
      </w:r>
      <w:proofErr w:type="gramEnd"/>
      <w:r>
        <w:rPr>
          <w:rFonts w:ascii="Times New Roman" w:eastAsia="Times New Roman" w:hAnsi="Times New Roman" w:cs="Times New Roman"/>
          <w:sz w:val="20"/>
          <w:szCs w:val="20"/>
          <w:highlight w:val="yellow"/>
        </w:rPr>
        <w:t xml:space="preserve"> and this meant that murderers were housed with petty thieves, children were housed with hardened criminals, and the insane imprisoned for no crimes at all. </w:t>
      </w:r>
    </w:p>
    <w:p w14:paraId="1AB72871" w14:textId="77777777" w:rsidR="00ED2370" w:rsidRDefault="00ED2370" w:rsidP="00ED237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highlight w:val="yellow"/>
        </w:rPr>
        <w:t xml:space="preserve">2. Here again was a movement with some success. Not only did she reform the state prisons, </w:t>
      </w:r>
      <w:proofErr w:type="gramStart"/>
      <w:r>
        <w:rPr>
          <w:rFonts w:ascii="Times New Roman" w:eastAsia="Times New Roman" w:hAnsi="Times New Roman" w:cs="Times New Roman"/>
          <w:sz w:val="20"/>
          <w:szCs w:val="20"/>
          <w:highlight w:val="yellow"/>
        </w:rPr>
        <w:t>Dix was</w:t>
      </w:r>
      <w:proofErr w:type="gramEnd"/>
      <w:r>
        <w:rPr>
          <w:rFonts w:ascii="Times New Roman" w:eastAsia="Times New Roman" w:hAnsi="Times New Roman" w:cs="Times New Roman"/>
          <w:sz w:val="20"/>
          <w:szCs w:val="20"/>
          <w:highlight w:val="yellow"/>
        </w:rPr>
        <w:t xml:space="preserve"> instrumental in pushing the idea of reforming felons and not simply locking them away.</w:t>
      </w:r>
    </w:p>
    <w:p w14:paraId="7F9747AC" w14:textId="77777777" w:rsidR="00ED2370" w:rsidRDefault="00ED2370" w:rsidP="00ED237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Another aspect of prison reform was known as the </w:t>
      </w:r>
      <w:r>
        <w:rPr>
          <w:rFonts w:ascii="Times New Roman" w:eastAsia="Times New Roman" w:hAnsi="Times New Roman" w:cs="Times New Roman"/>
          <w:sz w:val="20"/>
          <w:szCs w:val="20"/>
          <w:highlight w:val="yellow"/>
        </w:rPr>
        <w:t>Auburn System</w:t>
      </w:r>
      <w:r>
        <w:rPr>
          <w:rFonts w:ascii="Times New Roman" w:eastAsia="Times New Roman" w:hAnsi="Times New Roman" w:cs="Times New Roman"/>
          <w:sz w:val="20"/>
          <w:szCs w:val="20"/>
        </w:rPr>
        <w:t xml:space="preserve">. This was basically the idea of isolating inmates in their cells but also potentially rehabilitating them by placing them in work assignments. The Whig Party were big supporters of this idea in that they hoped that it retrained the inmate and our modern lower security prisons still attempt to reflect these ideas. In the 20th century (especially the 1930s in the American south this took the form of chain gangs (If you've ever seen the movie </w:t>
      </w:r>
      <w:r>
        <w:rPr>
          <w:rFonts w:ascii="Times New Roman" w:eastAsia="Times New Roman" w:hAnsi="Times New Roman" w:cs="Times New Roman"/>
          <w:i/>
          <w:sz w:val="20"/>
          <w:szCs w:val="20"/>
        </w:rPr>
        <w:t xml:space="preserve">O Brother Where </w:t>
      </w:r>
      <w:proofErr w:type="gramStart"/>
      <w:r>
        <w:rPr>
          <w:rFonts w:ascii="Times New Roman" w:eastAsia="Times New Roman" w:hAnsi="Times New Roman" w:cs="Times New Roman"/>
          <w:i/>
          <w:sz w:val="20"/>
          <w:szCs w:val="20"/>
        </w:rPr>
        <w:t>art</w:t>
      </w:r>
      <w:proofErr w:type="gramEnd"/>
      <w:r>
        <w:rPr>
          <w:rFonts w:ascii="Times New Roman" w:eastAsia="Times New Roman" w:hAnsi="Times New Roman" w:cs="Times New Roman"/>
          <w:i/>
          <w:sz w:val="20"/>
          <w:szCs w:val="20"/>
        </w:rPr>
        <w:t xml:space="preserve"> Thou</w:t>
      </w:r>
      <w:r>
        <w:rPr>
          <w:rFonts w:ascii="Times New Roman" w:eastAsia="Times New Roman" w:hAnsi="Times New Roman" w:cs="Times New Roman"/>
          <w:sz w:val="20"/>
          <w:szCs w:val="20"/>
        </w:rPr>
        <w:t xml:space="preserve"> you know what I mean</w:t>
      </w:r>
      <w:proofErr w:type="gramStart"/>
      <w:r>
        <w:rPr>
          <w:rFonts w:ascii="Times New Roman" w:eastAsia="Times New Roman" w:hAnsi="Times New Roman" w:cs="Times New Roman"/>
          <w:sz w:val="20"/>
          <w:szCs w:val="20"/>
        </w:rPr>
        <w:t>….if</w:t>
      </w:r>
      <w:proofErr w:type="gramEnd"/>
      <w:r>
        <w:rPr>
          <w:rFonts w:ascii="Times New Roman" w:eastAsia="Times New Roman" w:hAnsi="Times New Roman" w:cs="Times New Roman"/>
          <w:sz w:val="20"/>
          <w:szCs w:val="20"/>
        </w:rPr>
        <w:t xml:space="preserve"> not it's pretty funny so watch it…the film is actually based upon the Greek play </w:t>
      </w:r>
      <w:r>
        <w:rPr>
          <w:rFonts w:ascii="Times New Roman" w:eastAsia="Times New Roman" w:hAnsi="Times New Roman" w:cs="Times New Roman"/>
          <w:i/>
          <w:sz w:val="20"/>
          <w:szCs w:val="20"/>
        </w:rPr>
        <w:t xml:space="preserve">Odysseus </w:t>
      </w:r>
      <w:r w:rsidRPr="00662E61">
        <w:rPr>
          <mc:AlternateContent>
            <mc:Choice Requires="w16se">
              <w:rFonts w:ascii="Times New Roman" w:eastAsia="Times New Roman" w:hAnsi="Times New Roman" w:cs="Times New Roman"/>
            </mc:Choice>
            <mc:Fallback>
              <w:rFonts w:ascii="Segoe UI Emoji" w:eastAsia="Segoe UI Emoji" w:hAnsi="Segoe UI Emoji" w:cs="Segoe UI Emoji"/>
            </mc:Fallback>
          </mc:AlternateContent>
          <w:iCs/>
          <w:sz w:val="20"/>
          <w:szCs w:val="20"/>
        </w:rPr>
        <mc:AlternateContent>
          <mc:Choice Requires="w16se">
            <w16se:symEx w16se:font="Segoe UI Emoji" w16se:char="1F60A"/>
          </mc:Choice>
          <mc:Fallback>
            <w:t>😊</w:t>
          </mc:Fallback>
        </mc:AlternateContent>
      </w:r>
    </w:p>
    <w:p w14:paraId="69A57C68" w14:textId="77777777" w:rsidR="00ED2370" w:rsidRDefault="00ED2370" w:rsidP="00ED2370">
      <w:pPr>
        <w:spacing w:after="0"/>
      </w:pPr>
    </w:p>
    <w:p w14:paraId="0CA2836B" w14:textId="4A43653D" w:rsidR="00ED2370" w:rsidRDefault="00ED2370" w:rsidP="00ED2370">
      <w:pPr>
        <w:spacing w:after="0"/>
        <w:rPr>
          <w:u w:val="single"/>
        </w:rPr>
      </w:pPr>
      <w:r w:rsidRPr="00AB6272">
        <w:rPr>
          <w:u w:val="single"/>
        </w:rPr>
        <w:t>Homework</w:t>
      </w:r>
      <w:r w:rsidR="00F100ED">
        <w:rPr>
          <w:u w:val="single"/>
        </w:rPr>
        <w:t xml:space="preserve"> </w:t>
      </w:r>
      <w:r w:rsidR="009A46E3">
        <w:rPr>
          <w:u w:val="single"/>
        </w:rPr>
        <w:t>(</w:t>
      </w:r>
      <w:r w:rsidR="00F100ED">
        <w:rPr>
          <w:u w:val="single"/>
        </w:rPr>
        <w:t>due in class on Friday</w:t>
      </w:r>
      <w:r w:rsidR="009A46E3">
        <w:rPr>
          <w:u w:val="single"/>
        </w:rPr>
        <w:t>)</w:t>
      </w:r>
    </w:p>
    <w:p w14:paraId="5679A794" w14:textId="326723ED" w:rsidR="00F100ED" w:rsidRDefault="00F100ED" w:rsidP="00F100ED">
      <w:pPr>
        <w:spacing w:after="0"/>
      </w:pPr>
      <w:r>
        <w:t>View the following video and answer the associated questions.</w:t>
      </w:r>
      <w:r w:rsidR="009A46E3">
        <w:t xml:space="preserve"> This can be typed or handwritten but no emails unless you will be out on Friday.</w:t>
      </w:r>
    </w:p>
    <w:p w14:paraId="141EBC93" w14:textId="77777777" w:rsidR="00F100ED" w:rsidRDefault="00F100ED" w:rsidP="00F100ED">
      <w:pPr>
        <w:spacing w:after="0"/>
      </w:pPr>
      <w:hyperlink r:id="rId8" w:history="1">
        <w:r w:rsidRPr="00FA7FB3">
          <w:rPr>
            <w:rStyle w:val="Hyperlink"/>
          </w:rPr>
          <w:t>https://apclassroom.collegeboard.org/1/home?apd=ux56woqp2q&amp;unit=4</w:t>
        </w:r>
      </w:hyperlink>
      <w:r>
        <w:t xml:space="preserve"> </w:t>
      </w:r>
    </w:p>
    <w:p w14:paraId="7A3504C7" w14:textId="77777777" w:rsidR="00F100ED" w:rsidRPr="00CA4EA9" w:rsidRDefault="00F100ED" w:rsidP="00F100ED">
      <w:pPr>
        <w:spacing w:after="0"/>
        <w:rPr>
          <w:b/>
          <w:bCs/>
        </w:rPr>
      </w:pPr>
      <w:r w:rsidRPr="00CA4EA9">
        <w:rPr>
          <w:b/>
          <w:bCs/>
        </w:rPr>
        <w:t>The Growth of American National Cultural</w:t>
      </w:r>
    </w:p>
    <w:p w14:paraId="5F053B08" w14:textId="77777777" w:rsidR="00F100ED" w:rsidRPr="008C3CF6" w:rsidRDefault="00F100ED" w:rsidP="00F100ED">
      <w:pPr>
        <w:spacing w:after="0"/>
        <w:rPr>
          <w:b/>
          <w:bCs/>
          <w:color w:val="EE0000"/>
          <w14:textOutline w14:w="12700" w14:cap="flat" w14:cmpd="sng" w14:algn="ctr">
            <w14:solidFill>
              <w14:schemeClr w14:val="accent4"/>
            </w14:solidFill>
            <w14:prstDash w14:val="solid"/>
            <w14:round/>
          </w14:textOutline>
        </w:rPr>
      </w:pPr>
      <w:r w:rsidRPr="008C3CF6">
        <w:rPr>
          <w:b/>
          <w:bCs/>
          <w:color w:val="EE0000"/>
          <w14:textOutline w14:w="12700" w14:cap="flat" w14:cmpd="sng" w14:algn="ctr">
            <w14:solidFill>
              <w14:schemeClr w14:val="accent4"/>
            </w14:solidFill>
            <w14:prstDash w14:val="solid"/>
            <w14:round/>
          </w14:textOutline>
        </w:rPr>
        <w:t>1. Who was Noah Webster and what was his contributions to American Culture?</w:t>
      </w:r>
    </w:p>
    <w:p w14:paraId="66B67BBE" w14:textId="77777777" w:rsidR="00F100ED" w:rsidRPr="008C3CF6" w:rsidRDefault="00F100ED" w:rsidP="00F100ED">
      <w:pPr>
        <w:spacing w:after="0"/>
        <w:rPr>
          <w:b/>
          <w:bCs/>
          <w:color w:val="EE0000"/>
          <w14:textOutline w14:w="12700" w14:cap="flat" w14:cmpd="sng" w14:algn="ctr">
            <w14:solidFill>
              <w14:schemeClr w14:val="accent4"/>
            </w14:solidFill>
            <w14:prstDash w14:val="solid"/>
            <w14:round/>
          </w14:textOutline>
        </w:rPr>
      </w:pPr>
      <w:r w:rsidRPr="008C3CF6">
        <w:rPr>
          <w:b/>
          <w:bCs/>
          <w:color w:val="EE0000"/>
          <w14:textOutline w14:w="12700" w14:cap="flat" w14:cmpd="sng" w14:algn="ctr">
            <w14:solidFill>
              <w14:schemeClr w14:val="accent4"/>
            </w14:solidFill>
            <w14:prstDash w14:val="solid"/>
            <w14:round/>
          </w14:textOutline>
        </w:rPr>
        <w:t>2. Very evident in Washington D.C. what foundations of architecture were noted in the video?</w:t>
      </w:r>
    </w:p>
    <w:p w14:paraId="01B62010" w14:textId="77777777" w:rsidR="00F100ED" w:rsidRPr="008C3CF6" w:rsidRDefault="00F100ED" w:rsidP="00F100ED">
      <w:pPr>
        <w:spacing w:after="0"/>
        <w:rPr>
          <w:b/>
          <w:bCs/>
          <w:color w:val="EE0000"/>
          <w14:textOutline w14:w="12700" w14:cap="flat" w14:cmpd="sng" w14:algn="ctr">
            <w14:solidFill>
              <w14:schemeClr w14:val="accent4"/>
            </w14:solidFill>
            <w14:prstDash w14:val="solid"/>
            <w14:round/>
          </w14:textOutline>
        </w:rPr>
      </w:pPr>
      <w:r w:rsidRPr="008C3CF6">
        <w:rPr>
          <w:b/>
          <w:bCs/>
          <w:color w:val="EE0000"/>
          <w14:textOutline w14:w="12700" w14:cap="flat" w14:cmpd="sng" w14:algn="ctr">
            <w14:solidFill>
              <w14:schemeClr w14:val="accent4"/>
            </w14:solidFill>
            <w14:prstDash w14:val="solid"/>
            <w14:round/>
          </w14:textOutline>
        </w:rPr>
        <w:t>3. What was the Hudson River school?</w:t>
      </w:r>
    </w:p>
    <w:p w14:paraId="42F8B8D7" w14:textId="77777777" w:rsidR="00F100ED" w:rsidRPr="008C3CF6" w:rsidRDefault="00F100ED" w:rsidP="00F100ED">
      <w:pPr>
        <w:spacing w:after="0"/>
        <w:rPr>
          <w:b/>
          <w:bCs/>
          <w:color w:val="EE0000"/>
          <w14:textOutline w14:w="12700" w14:cap="flat" w14:cmpd="sng" w14:algn="ctr">
            <w14:solidFill>
              <w14:schemeClr w14:val="accent4"/>
            </w14:solidFill>
            <w14:prstDash w14:val="solid"/>
            <w14:round/>
          </w14:textOutline>
        </w:rPr>
      </w:pPr>
      <w:r w:rsidRPr="008C3CF6">
        <w:rPr>
          <w:b/>
          <w:bCs/>
          <w:color w:val="EE0000"/>
          <w14:textOutline w14:w="12700" w14:cap="flat" w14:cmpd="sng" w14:algn="ctr">
            <w14:solidFill>
              <w14:schemeClr w14:val="accent4"/>
            </w14:solidFill>
            <w14:prstDash w14:val="solid"/>
            <w14:round/>
          </w14:textOutline>
        </w:rPr>
        <w:t>4. Give a brief description of music during the antebellum period.</w:t>
      </w:r>
    </w:p>
    <w:p w14:paraId="5AD7DE55" w14:textId="77777777" w:rsidR="00F100ED" w:rsidRPr="008C3CF6" w:rsidRDefault="00F100ED" w:rsidP="00F100ED">
      <w:pPr>
        <w:spacing w:after="0"/>
        <w:rPr>
          <w:b/>
          <w:bCs/>
          <w:color w:val="EE0000"/>
          <w14:textOutline w14:w="12700" w14:cap="flat" w14:cmpd="sng" w14:algn="ctr">
            <w14:solidFill>
              <w14:schemeClr w14:val="accent4"/>
            </w14:solidFill>
            <w14:prstDash w14:val="solid"/>
            <w14:round/>
          </w14:textOutline>
        </w:rPr>
      </w:pPr>
      <w:r w:rsidRPr="008C3CF6">
        <w:rPr>
          <w:b/>
          <w:bCs/>
          <w:color w:val="EE0000"/>
          <w14:textOutline w14:w="12700" w14:cap="flat" w14:cmpd="sng" w14:algn="ctr">
            <w14:solidFill>
              <w14:schemeClr w14:val="accent4"/>
            </w14:solidFill>
            <w14:prstDash w14:val="solid"/>
            <w14:round/>
          </w14:textOutline>
        </w:rPr>
        <w:t>5. Who were the “Knickerbockers” and who were the two authors cited as examples?</w:t>
      </w:r>
    </w:p>
    <w:p w14:paraId="267945A3" w14:textId="77777777" w:rsidR="00F100ED" w:rsidRPr="008C3CF6" w:rsidRDefault="00F100ED" w:rsidP="00F100ED">
      <w:pPr>
        <w:spacing w:after="0"/>
        <w:rPr>
          <w:b/>
          <w:bCs/>
          <w:color w:val="EE0000"/>
          <w14:textOutline w14:w="12700" w14:cap="flat" w14:cmpd="sng" w14:algn="ctr">
            <w14:solidFill>
              <w14:schemeClr w14:val="accent4"/>
            </w14:solidFill>
            <w14:prstDash w14:val="solid"/>
            <w14:round/>
          </w14:textOutline>
        </w:rPr>
      </w:pPr>
      <w:r w:rsidRPr="008C3CF6">
        <w:rPr>
          <w:b/>
          <w:bCs/>
          <w:color w:val="EE0000"/>
          <w14:textOutline w14:w="12700" w14:cap="flat" w14:cmpd="sng" w14:algn="ctr">
            <w14:solidFill>
              <w14:schemeClr w14:val="accent4"/>
            </w14:solidFill>
            <w14:prstDash w14:val="solid"/>
            <w14:round/>
          </w14:textOutline>
        </w:rPr>
        <w:t>6. What European philosophical movement influenced the American Transcendental movement? Give a brief discussion on the movement and include the importance of Henry David Thoreau.</w:t>
      </w:r>
    </w:p>
    <w:p w14:paraId="15714121" w14:textId="77777777" w:rsidR="00F100ED" w:rsidRDefault="00F100ED" w:rsidP="00F100ED">
      <w:pPr>
        <w:spacing w:after="0"/>
        <w:rPr>
          <w:b/>
          <w:bCs/>
          <w:color w:val="EE0000"/>
          <w14:textOutline w14:w="12700" w14:cap="flat" w14:cmpd="sng" w14:algn="ctr">
            <w14:solidFill>
              <w14:schemeClr w14:val="accent4"/>
            </w14:solidFill>
            <w14:prstDash w14:val="solid"/>
            <w14:round/>
          </w14:textOutline>
        </w:rPr>
      </w:pPr>
      <w:r w:rsidRPr="008C3CF6">
        <w:rPr>
          <w:b/>
          <w:bCs/>
          <w:color w:val="EE0000"/>
          <w14:textOutline w14:w="12700" w14:cap="flat" w14:cmpd="sng" w14:algn="ctr">
            <w14:solidFill>
              <w14:schemeClr w14:val="accent4"/>
            </w14:solidFill>
            <w14:prstDash w14:val="solid"/>
            <w14:round/>
          </w14:textOutline>
        </w:rPr>
        <w:t>7. What was the importance of the “penny press.” How do you think that this impacted literacy in America?</w:t>
      </w:r>
    </w:p>
    <w:p w14:paraId="608928FE" w14:textId="77777777" w:rsidR="00F100ED" w:rsidRDefault="00F100ED" w:rsidP="00F100ED">
      <w:pPr>
        <w:spacing w:after="0"/>
        <w:rPr>
          <w:b/>
          <w:bCs/>
          <w:color w:val="EE0000"/>
          <w14:textOutline w14:w="12700" w14:cap="flat" w14:cmpd="sng" w14:algn="ctr">
            <w14:solidFill>
              <w14:schemeClr w14:val="accent4"/>
            </w14:solidFill>
            <w14:prstDash w14:val="solid"/>
            <w14:round/>
          </w14:textOutline>
        </w:rPr>
      </w:pPr>
    </w:p>
    <w:p w14:paraId="75E5A1C4" w14:textId="27530AF7" w:rsidR="00F100ED" w:rsidRDefault="00F100ED" w:rsidP="00F100ED">
      <w:pPr>
        <w:spacing w:after="0"/>
        <w:rPr>
          <w:b/>
          <w:bCs/>
          <w:color w:val="EE0000"/>
          <w14:textOutline w14:w="12700" w14:cap="flat" w14:cmpd="sng" w14:algn="ctr">
            <w14:solidFill>
              <w14:schemeClr w14:val="accent4"/>
            </w14:solidFill>
            <w14:prstDash w14:val="solid"/>
            <w14:round/>
          </w14:textOutline>
        </w:rPr>
      </w:pPr>
      <w:r>
        <w:rPr>
          <w:b/>
          <w:bCs/>
          <w:color w:val="EE0000"/>
          <w14:textOutline w14:w="12700" w14:cap="flat" w14:cmpd="sng" w14:algn="ctr">
            <w14:solidFill>
              <w14:schemeClr w14:val="accent4"/>
            </w14:solidFill>
            <w14:prstDash w14:val="solid"/>
            <w14:round/>
          </w14:textOutline>
        </w:rPr>
        <w:t>Weekend Homework (Due Monday)</w:t>
      </w:r>
    </w:p>
    <w:p w14:paraId="20592EC3" w14:textId="3439BCC4" w:rsidR="009A46E3" w:rsidRPr="009A46E3" w:rsidRDefault="009A46E3" w:rsidP="00F100ED">
      <w:pPr>
        <w:spacing w:after="0"/>
        <w:rPr>
          <w:b/>
          <w:bCs/>
          <w:color w:val="F6C5AC" w:themeColor="accent2" w:themeTint="66"/>
          <w14:textOutline w14:w="11112" w14:cap="flat" w14:cmpd="sng" w14:algn="ctr">
            <w14:solidFill>
              <w14:schemeClr w14:val="accent2"/>
            </w14:solidFill>
            <w14:prstDash w14:val="solid"/>
            <w14:round/>
          </w14:textOutline>
        </w:rPr>
      </w:pPr>
      <w:r w:rsidRPr="009A46E3">
        <w:rPr>
          <w:b/>
          <w:bCs/>
          <w:color w:val="F6C5AC" w:themeColor="accent2" w:themeTint="66"/>
          <w14:textOutline w14:w="11112" w14:cap="flat" w14:cmpd="sng" w14:algn="ctr">
            <w14:solidFill>
              <w14:schemeClr w14:val="accent2"/>
            </w14:solidFill>
            <w14:prstDash w14:val="solid"/>
            <w14:round/>
          </w14:textOutline>
        </w:rPr>
        <w:t xml:space="preserve">Quarter 1 Review </w:t>
      </w:r>
      <w:proofErr w:type="gramStart"/>
      <w:r w:rsidRPr="009A46E3">
        <w:rPr>
          <w:b/>
          <w:bCs/>
          <w:color w:val="F6C5AC" w:themeColor="accent2" w:themeTint="66"/>
          <w14:textOutline w14:w="11112" w14:cap="flat" w14:cmpd="sng" w14:algn="ctr">
            <w14:solidFill>
              <w14:schemeClr w14:val="accent2"/>
            </w14:solidFill>
            <w14:prstDash w14:val="solid"/>
            <w14:round/>
          </w14:textOutline>
        </w:rPr>
        <w:t>on</w:t>
      </w:r>
      <w:proofErr w:type="gramEnd"/>
      <w:r w:rsidRPr="009A46E3">
        <w:rPr>
          <w:b/>
          <w:bCs/>
          <w:color w:val="F6C5AC" w:themeColor="accent2" w:themeTint="66"/>
          <w14:textOutline w14:w="11112" w14:cap="flat" w14:cmpd="sng" w14:algn="ctr">
            <w14:solidFill>
              <w14:schemeClr w14:val="accent2"/>
            </w14:solidFill>
            <w14:prstDash w14:val="solid"/>
            <w14:round/>
          </w14:textOutline>
        </w:rPr>
        <w:t xml:space="preserve"> AP Classroom. This is a 50 question MCQ sampling of materials from UNIT1 – UNIT4</w:t>
      </w:r>
    </w:p>
    <w:p w14:paraId="729FED8F" w14:textId="77777777" w:rsidR="00F100ED" w:rsidRPr="00AB6272" w:rsidRDefault="00F100ED" w:rsidP="00ED2370">
      <w:pPr>
        <w:spacing w:after="0"/>
        <w:rPr>
          <w:u w:val="single"/>
        </w:rPr>
      </w:pPr>
    </w:p>
    <w:p w14:paraId="37FCE352" w14:textId="77777777" w:rsidR="00923D8A" w:rsidRDefault="00923D8A"/>
    <w:sectPr w:rsidR="00923D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Calligraphy">
    <w:charset w:val="00"/>
    <w:family w:val="script"/>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A4A21"/>
    <w:multiLevelType w:val="multilevel"/>
    <w:tmpl w:val="3A8681A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0F2596C"/>
    <w:multiLevelType w:val="multilevel"/>
    <w:tmpl w:val="B3BA9A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DD92579"/>
    <w:multiLevelType w:val="multilevel"/>
    <w:tmpl w:val="912256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7E56C26"/>
    <w:multiLevelType w:val="hybridMultilevel"/>
    <w:tmpl w:val="5BBA7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543245"/>
    <w:multiLevelType w:val="multilevel"/>
    <w:tmpl w:val="6986CB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AF07984"/>
    <w:multiLevelType w:val="hybridMultilevel"/>
    <w:tmpl w:val="FD820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840930"/>
    <w:multiLevelType w:val="hybridMultilevel"/>
    <w:tmpl w:val="67D25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E023D6"/>
    <w:multiLevelType w:val="multilevel"/>
    <w:tmpl w:val="0DBC3AA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51006177">
    <w:abstractNumId w:val="2"/>
  </w:num>
  <w:num w:numId="2" w16cid:durableId="432631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60479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75708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18946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0171913">
    <w:abstractNumId w:val="3"/>
  </w:num>
  <w:num w:numId="7" w16cid:durableId="458379167">
    <w:abstractNumId w:val="5"/>
  </w:num>
  <w:num w:numId="8" w16cid:durableId="4755299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370"/>
    <w:rsid w:val="00003884"/>
    <w:rsid w:val="001C68CA"/>
    <w:rsid w:val="001E3AB1"/>
    <w:rsid w:val="00357B86"/>
    <w:rsid w:val="003A36B8"/>
    <w:rsid w:val="003B16F8"/>
    <w:rsid w:val="003B34CF"/>
    <w:rsid w:val="003E207A"/>
    <w:rsid w:val="005A004B"/>
    <w:rsid w:val="006A57AA"/>
    <w:rsid w:val="00724FCD"/>
    <w:rsid w:val="00734756"/>
    <w:rsid w:val="007411EE"/>
    <w:rsid w:val="007843C4"/>
    <w:rsid w:val="007B5E97"/>
    <w:rsid w:val="008868A4"/>
    <w:rsid w:val="008A5FE8"/>
    <w:rsid w:val="009016CB"/>
    <w:rsid w:val="00923D8A"/>
    <w:rsid w:val="00937EF5"/>
    <w:rsid w:val="009879DC"/>
    <w:rsid w:val="009A46E3"/>
    <w:rsid w:val="00B11D2E"/>
    <w:rsid w:val="00ED2370"/>
    <w:rsid w:val="00F100ED"/>
    <w:rsid w:val="00F62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61800"/>
  <w15:chartTrackingRefBased/>
  <w15:docId w15:val="{3E27D366-E7DF-4CAD-B4DD-A57F9D642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370"/>
  </w:style>
  <w:style w:type="paragraph" w:styleId="Heading1">
    <w:name w:val="heading 1"/>
    <w:basedOn w:val="Normal"/>
    <w:next w:val="Normal"/>
    <w:link w:val="Heading1Char"/>
    <w:uiPriority w:val="9"/>
    <w:qFormat/>
    <w:rsid w:val="00ED23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23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23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23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23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23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23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23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23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3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23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23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23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23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23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23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23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2370"/>
    <w:rPr>
      <w:rFonts w:eastAsiaTheme="majorEastAsia" w:cstheme="majorBidi"/>
      <w:color w:val="272727" w:themeColor="text1" w:themeTint="D8"/>
    </w:rPr>
  </w:style>
  <w:style w:type="paragraph" w:styleId="Title">
    <w:name w:val="Title"/>
    <w:basedOn w:val="Normal"/>
    <w:next w:val="Normal"/>
    <w:link w:val="TitleChar"/>
    <w:uiPriority w:val="10"/>
    <w:qFormat/>
    <w:rsid w:val="00ED23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23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23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23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2370"/>
    <w:pPr>
      <w:spacing w:before="160"/>
      <w:jc w:val="center"/>
    </w:pPr>
    <w:rPr>
      <w:i/>
      <w:iCs/>
      <w:color w:val="404040" w:themeColor="text1" w:themeTint="BF"/>
    </w:rPr>
  </w:style>
  <w:style w:type="character" w:customStyle="1" w:styleId="QuoteChar">
    <w:name w:val="Quote Char"/>
    <w:basedOn w:val="DefaultParagraphFont"/>
    <w:link w:val="Quote"/>
    <w:uiPriority w:val="29"/>
    <w:rsid w:val="00ED2370"/>
    <w:rPr>
      <w:i/>
      <w:iCs/>
      <w:color w:val="404040" w:themeColor="text1" w:themeTint="BF"/>
    </w:rPr>
  </w:style>
  <w:style w:type="paragraph" w:styleId="ListParagraph">
    <w:name w:val="List Paragraph"/>
    <w:basedOn w:val="Normal"/>
    <w:uiPriority w:val="34"/>
    <w:qFormat/>
    <w:rsid w:val="00ED2370"/>
    <w:pPr>
      <w:ind w:left="720"/>
      <w:contextualSpacing/>
    </w:pPr>
  </w:style>
  <w:style w:type="character" w:styleId="IntenseEmphasis">
    <w:name w:val="Intense Emphasis"/>
    <w:basedOn w:val="DefaultParagraphFont"/>
    <w:uiPriority w:val="21"/>
    <w:qFormat/>
    <w:rsid w:val="00ED2370"/>
    <w:rPr>
      <w:i/>
      <w:iCs/>
      <w:color w:val="0F4761" w:themeColor="accent1" w:themeShade="BF"/>
    </w:rPr>
  </w:style>
  <w:style w:type="paragraph" w:styleId="IntenseQuote">
    <w:name w:val="Intense Quote"/>
    <w:basedOn w:val="Normal"/>
    <w:next w:val="Normal"/>
    <w:link w:val="IntenseQuoteChar"/>
    <w:uiPriority w:val="30"/>
    <w:qFormat/>
    <w:rsid w:val="00ED23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2370"/>
    <w:rPr>
      <w:i/>
      <w:iCs/>
      <w:color w:val="0F4761" w:themeColor="accent1" w:themeShade="BF"/>
    </w:rPr>
  </w:style>
  <w:style w:type="character" w:styleId="IntenseReference">
    <w:name w:val="Intense Reference"/>
    <w:basedOn w:val="DefaultParagraphFont"/>
    <w:uiPriority w:val="32"/>
    <w:qFormat/>
    <w:rsid w:val="00ED2370"/>
    <w:rPr>
      <w:b/>
      <w:bCs/>
      <w:smallCaps/>
      <w:color w:val="0F4761" w:themeColor="accent1" w:themeShade="BF"/>
      <w:spacing w:val="5"/>
    </w:rPr>
  </w:style>
  <w:style w:type="character" w:styleId="Hyperlink">
    <w:name w:val="Hyperlink"/>
    <w:basedOn w:val="DefaultParagraphFont"/>
    <w:uiPriority w:val="99"/>
    <w:unhideWhenUsed/>
    <w:rsid w:val="00F100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classroom.collegeboard.org/1/home?apd=ux56woqp2q&amp;unit=4"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Pages>
  <Words>2470</Words>
  <Characters>14083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 STEPHENSON</dc:creator>
  <cp:keywords/>
  <dc:description/>
  <cp:lastModifiedBy>MICHAEL R STEPHENSON</cp:lastModifiedBy>
  <cp:revision>6</cp:revision>
  <dcterms:created xsi:type="dcterms:W3CDTF">2026-10-17T15:32:00Z</dcterms:created>
  <dcterms:modified xsi:type="dcterms:W3CDTF">2026-10-18T14:28:00Z</dcterms:modified>
</cp:coreProperties>
</file>